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831306-О/2025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Андрея Анатольевича на нарушение его конституционных прав статьями 79 и 80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А.А.Тарасов оспаривает конституционность статей 79 «Назначение экспертизы» и 80 «Содержание определения суда о назначении экспертизы»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А.А.Тарасову отказано в удовлетворении исковых требований, заявленных в рамках трудового спора. Определением судьи Верховного Суда Российской Федерации, с которым согласился заместитель Председателя этого суда, 2 заявителю было отказано в передаче его кассационной жалобы для рассмотрения в судебном заседании суда кассационной инстанции. По мнению А.А.Тарасова, оспариваемые законоположения не соответствуют статьям 45 и 46 Конституции Российской Федерации, поскольку они позволяют суду не учитывать толкования норм права, данного Пленумом Верховного Суда Российской Федерации, не соблюдать требования отдельных положений Гражданского процессуального кодекса Российской Федерации, а также немотивированно отказывать в назначении судебной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