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819955-О/2025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Е.В.Неверова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2 одиннадцатой статьи 1331, а также частей первой и второй статьи 135 Трудового кодекса Российской Федерации. Поводом к рассмотрению дела явилась жалоба гражданина Е.В.Неверова.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Трудовым кодексом Российской Федерации: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(абзац пятый части первой статьи 21); работодатель обязан выплачивать в полном размере причитающуюся работникам заработную плату в сроки, установленные в соответствии с данным Кодексом, коллективным договором, правилами внутреннего трудового распорядка, трудовыми договорами (абзац седьмой части второй статьи 22); работник, которому в соответствии с частью первой статьи 602 данного Кодекса с его письменного согласия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 (часть четвертая статьи 602); 3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(часть третья статьи 93);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 (статья 129);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месячная заработная плата работника, полностью отработавшего за этот период норму рабочего времени и выполнившего нормы труда (трудовые 4 обязанности), не может быть ниже минимального размера оплаты труда (части первая и третья статьи 133);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 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 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 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данного Кодекса или на которого указанное соглашение распространено в порядке, установленном частями шестой – восьмой его статьи 1331,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 (части первая – четвертая и одиннадцатая статьи 1331); заработная плата работнику устанавливается трудовым договором в соответствии с действующими у данного работодателя системами оплаты труда;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5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(части первая и вторая статьи 135). Конституционность приведенных законоположений оспаривает гражданин Е.В.Неверов, который с 15 августа 2019 года работает учителем информатики и физики в муниципальном бюджетном общеобразовательном учреждении «Целинная средняя общеобразовательная школа № 1» имени Фомичевой Л.П. (село Целинное, Целинный район, Алтайский край; далее – МБОУ «Целинная средняя общеобразовательная школа № 1»). С 1 сентября 2022 года заявителю с его согласия была установлена учебная нагрузка в объеме 14 часов в неделю, в то время как в соответствии с приказом Минобрнауки России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работников, к категории которых относится Е.В.Неверов, норма часов учебной (преподавательской) работы составляет 18 часов в неделю за ставку заработной платы. Соглашением об изменении определенных сторонами условий трудового договора, заключенным 1 сентября 2022 года, определены размеры должностного оклада Е.В.Неверова, повышающего коэффициента к нему, выплат компенсационного и стимулирующего характера, а также районного коэффициента. Помимо этого с 1 сентября 2022 года заявитель работал по совместительству преподавателем курса по робототехнике в созданном на базе МБОУ «Целинная средняя общеобразовательная школа № 1» Центре образования естественно-научной и технологической направленностей «Точка роста», а на основании дополнительного соглашения к трудовому договору по основной работе, также от 1 сентября 2022 года, ему было поручено выполнение в течение установленной продолжительности рабочего 6 дня – наряду с основной работой, определенной трудовым договором, – дополнительной работы по должности «техник по обслуживанию персональных компьютеров» (далее – техник) на срок до 31 мая 2023 года за дополнительную плату в размере 0,35 минимального размера оплаты труда. 1 декабря 2022 года работодатель заключил с Е.В.Неверовым еще одно дополнительное соглашение к трудовому договору по основной работе, в соответствии с которым были изменены определенные сторонами условия трудового договора в части оплаты труда. В тот же день он был письменно уведомлен об отмене поручения о выполнении дополнительной работы по должности техника с 7 декабря 2022 года. В связи с этим заявитель направил работодателю заявление об отзыве согласия на установление ему с 1 сентября 2022 года учебной нагрузки менее нормы часов учебной (преподавательской) работы за ставку заработной платы и потребовал обеспечить ему полную нагрузку (18 часов учебной (преподавательской) работы в неделю), мотивировав это тем, что при отсутствии дополнительной работы его заработная плата окажется ниже установленного федеральным законом минимального размера оплаты труда. Однако в этом Е.В.Неверову было отказано. Решением Целинного районного суда Алтайского края от 13 июля 2023 года отказано в удовлетворении требований заявителя о признании незаконным и отмене приказа работодателя об отмене дополнительной работы, восстановлении в должности техника и взыскании доплаты за выполнение обязанностей по этой должности, признании незаконным и отмене дополнительного соглашения от 1 декабря 2022 года, признании действующим дополнительного соглашения от 1 сентября 2022 года (об изменении определенных сторонами условий трудового договора) и возложении на работодателя обязанности соблюдать условия этого соглашения, обязании работодателя обеспечить учебную нагрузку в объеме, соответствующем норме часов учебной (преподавательской) работы 18 часов в неделю за ставку заработной платы, и производить доплату до минимального размера оплаты труда, взыскании задолженности по 7 заработной плате и доплаты до минимального размера оплаты труда, а также денежной компенсации за задержку выплат и компенсации морального вреда. Суд не усмотрел нарушения прав заявителя в связи с досрочной отменой работодателем поручения о выполнении дополнительной работы по должности техника и пришел к выводу о том, что объем учебной нагрузки менее нормы часов учебной (преподавательской) работы 18 часов в неделю за ставку заработной платы был установлен заявителю с его согласия, заработная плата за спорный период начислена ему исходя из фактически отработанного времени, а оснований для начисления Е.В.Неверову заработной платы не ниже минимального размера оплаты труда – притом что он не выработал указанную норму часов – не имеется. Однако апелляционным определением судебной коллегии по гражданским делам Алтайского краевого суда от 11 октября 2023 года указанное решение отменено в части и принято новое решение о признании незаконным и отмене дополнительного соглашения от 1 декабря 2022 года, о признании незаконным и отмене пункта приказа работодателя об отмене дополнительного соглашения от 1 сентября 2022 года (о выполнении дополнительной работы по должности техника), а также о взыскании компенсации морального вреда в размере 3 000 руб. В остальной части решение суда первой инстанции оставлено без изменения. При этом суд апелляционной инстанции, так же как и суд первой инстанции, пришел к выводу об отсутствии у работодателя задолженности перед заявителем по заработной плате, а равно и оснований для начисления ему заработной платы не ниже минимального размера оплаты труда. Определением судебной коллегии по гражданским делам Восьмого кассационного суда общей юрисдикции от 20 февраля 2024 года решение Целинного районного суда Алтайского края от 13 июля 2023 года с учетом апелляционного определения судебной коллегии по гражданским делам Алтайского краевого суда от 11 октября 2023 года и само это апелляционное определение оставлены без изменения, а определением судьи Верховного Суда Российской Федерации от 22 мая 2024 года Е.В.Неверову отказано в 8 передаче кассационной жалобы для рассмотрения в судебном заседании Судебной коллегии по гражданским делам Верховного Суда Российской Федерации. Несоответствие оспариваемых положений Трудового кодекса Российской Федерации Конституции Российской Федерации, ее статьям 2, 7, 17–19, 37, 45, 46, 55 и 75 (часть 5), заявитель усматривает в том, что по смыслу, придаваемому правоприменительной практикой: часть четвертая статьи 602 позволяет работодателю произвольно отменить поручение о выполнении дополнительной работы, тем самым лишая работника дополнительной оплаты его труда, притом что его заработная плата по основной работе, предусмотренной трудовым договором, составляет менее минимального размера оплаты труда; абзац пятый части первой статьи 21, абзац седьмой части второй статьи 22, статья 129 и части первая и вторая статьи 135 не обязывают работодателя увеличивать по инициативе педагогического работника установленный ему объем учебной нагрузки, если на начало учебного года она составляла менее 18 часов учебной (преподавательской) работы в неделю, допускают возможность произвольного определения работодателем размера заработной платы работника (в том числе размера оклада и иных составных частей заработной платы) и позволяют работодателю не выплачивать работнику в полном размере предусмотренную трудовым договором и дополнительным соглашением к нему заработную плату с учетом объема учебной нагрузки; абзац пятый части первой статьи 21, часть третья статьи 93, статья 129, части первая и третья статьи 133, а также части первая – четвертая и одиннадцатая статьи 1331 позволяют работодателю устанавливать педагогическим работникам оклад в размере ниже минимального размера оплаты труда и исчислять заработную плату педагогического работника, работающего на условиях неполного рабочего времени, исходя из такого оклада, без учета доплаты до минимального размера оплаты труда в пересчете на полную ставку, а также не включать в норму часов учебной (преподавательской) работы 18 часов в неделю за ставку заработной платы выполняемую учителем дополнительную 9 (внеурочную) работу, не связанную с работой по основным общеобразовательным программам. Таким образом, на основании пункта 2 части первой статьи 43 и части первой статьи 68 Федерального конституционного закона «О Конституционном Суде Российской Федерации» производство по настоящему делу в части проверки конституционности абзаца пятого части первой статьи 21, абзаца седьмого части второй статьи 22, части четвертой статьи 602, статьи 129, части первой статьи 133, частей первой – четвертой и одиннадцатой статьи 1331, а также частей первой и второй статьи 135 Трудового кодекса Российской Федерации подлежит прекращению. Предметом же рассмотрения Конституционного Суда Российской Федерации по настоящему делу – исходя из предписаний статей 36, 74, 96 и 97 Федерального конституционного закона «О Конституционном Суде Российской Федерации» – являются взаимосвязанные положения части третьей статьи 93 и части третьей статьи 133 Трудового кодекса Российской Федерации в той мере, в какой на их основании решается вопрос о размере оплаты труда педагогического 13 работника, учебная нагрузка которого составляет менее установленной для данной категории работников нормы часов учебной (преподавательской) работы (неполная учебная нагрузка), с учетом необходимости соблюдения требований об обеспечении выплаты работнику заработной платы не ниже предусмотренного федеральным законом минимального размера оплаты труда и пропорционально фактически отработанному им времени.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правовом социальном государстве охраняются труд и здоровье людей, гарантируются защита достоинства граждан и уважение человека труда; Российская Федерация уважает труд граждан и обеспечивает защиту их прав (статьи 1 и 7; статья 75, часть 5; статья 751). Поскольку возможность собственным трудом обеспечить себе и своим близким средства к существованию представляет собой, как неоднократно отмечал</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Вместе с тем Трудовой кодекс Российской Федерации допускает установление работнику (по общему правилу – по соглашению сторон трудового договора) неполного рабочего времени, при этом оплата труда работника должна производиться пропорционально отработанному им времени или в зависимости от выполненного им объема работ (части первая и третья статьи 93). Данное правовое регулирование сообразно вытекающему из конституционных предписаний принципу справедливости призвано обеспечить реализацию права работника на справедливую заработную плату, размер которой, помимо прочего, зависит и от количества труда, определяемого в том числе исходя из продолжительности отработанного времени. В то же время, учитывая, что предусмотренное статьей 37 (часть 3) Конституции Российской Федерации право на вознаграждение за труд без какой бы то ни было дискриминации и не ниже установленного федеральным законом минимального размера оплаты труда гарантируется каждому, 16 закрепленное частью третьей статьи 93 Трудового кодекса Российской Федерации общее правило оплаты труда при неполном рабочем времени не может рассматриваться вне нормативной связи с обусловленным данным конституционным предписанием и содержащимся в части третьей статьи 133 того же Кодекса требованием о размере месячной заработной платы работника не ниже минимального размера оплаты труда. Сказанное – в контексте конституционного принципа равенства (статья 19, части 1 и 2, Конституции Российской Федерации), который в сфере трудовых отношений предполагает как равенство прав и возможностей работников, так и равную оплату за труд равной ценности, – означает, что требование об обеспечении работнику заработной платы не ниже предусмотренного федеральным законом минимального размера оплаты труда должно соблюдаться и при установлении ему неполного рабочего времени. Однако соблюдение данного требования предполагает учет фактически отработанного работником времени с тем, чтобы обеспечить обоснованную дифференциацию оплаты труда работников, хотя и выполняющих аналогичную работу, но работающих в соответствии с условиями трудового договора разное по продолжительности рабочее время (т.е. дифференциацию в зависимости от количества труда). При этом, как неоднократно указывал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Педагогические работники, чья профессиональная деятельность связана с реализацией провозглашенного в статье 43 (часть 1) Конституции Российской Федерации права каждого на образование и с обеспечением благополучного и защищенного детства как конституционно признаваемой обязанности государства, вытекающей из ее статей 7 (часть 2) и 38 (часть 1), относятся к категории лиц, чья деятельность обладает спецификой, позволяющей устанавливать особенности регулирования их труда (глава 52 Трудового кодекса Российской Федерации). 19 Так, согласно статье 333 Трудового кодекса Российской Федерации для педагогических работников установлена сокращенная продолжительность рабочего времени не более 36 часов в неделю, а в зависимости от их должности и (или) специальности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в отношении педагогических работников, не относящихся к профессорско- преподавательскому составу,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Приказом Минобрнауки России от 11 мая 2016 года № 536 утверждены Особенности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Согласно пункту 2.1 Особенностей наличие установленных норм времени характерно только для выполнения учителями, преподавателями, педагогами дополнительного образования и иными педагогическими работниками педагогической работы, связанной с учебной (преподавательской) работой, которая выражается в фактическом объеме их учебной (тренировочной) нагрузки и представляет собой нормируемую часть педагогической работы. Такой объем нагрузки определяется приказом Минобрнауки России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исходя из установленной для них статьей 333 Трудового кодекса Российской Федерации сокращенной продолжительности рабочего времени не более 20 36 часов в неделю. В соответствии с приложением № 1 к данному приказу некоторым категориям педагогических работников, в том числе учителям организаций, осуществляющих образовательную деятельность по основным общеобразовательным программам, преподавателям организаций, осуществляющих образовательную деятельность по основным общеобразовательным программам (в том числе адаптированным), устанавливается норма часов учебной (преподавательской) работы 18 часов в неделю за ставку заработной платы (подпункт 2.8.1); при этом норма часов учебной (преподавательской) работы является расчетной величиной для исчисления педагогическому работнику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 а за педагогическую работу или учебную (преподавательскую) работу ниже установленной нормы часов за ставку заработной платы оплата труда педагогического работника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пункту 2.2 приложения № 2 к упомянутому приказу (пункты 3 и 4 примечаний к приложению № 1). Предусмотренное данным регулированием общее правило оплаты труда педагогического работника, которому установлена учебная нагрузка в объеме ниже предусмотренной для данной категории работников нормы часов учебной (преподавательской) работы, – пропорционально фактически определенному объему такой работы – согласуется с предусмотренным частью третьей статьи 93 Трудового кодекса Российской Федерации и носящим универсальный характер (т.е. распространяющимся на всех работников) общим правилом оплаты труда при неполном рабочем времени. В силу этого к отношениям по оплате труда указанных педагогических работников в полной мере подлежат применению высказанные в настоящем 21 Постановлении, основанные на конституционных предписаниях и учитывающие сложившееся истолкование (в том числе судебное) действующих законоположений правовые позиции Конституционного Суда Российской Федерации относительно порядка исчисления заработной платы работника, работающего неполное рабочее время.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Выполнение педагогическим работником нормы часов учебной (преподавательской) работы (в частности, 18 часов в неделю) должно гарантировать выплату ему заработной платы в размере не ниже минимального размера оплаты труда с соблюдением требования об обеспечении повышенной оплаты труда сверх этого размера в случаях работы в особых условиях или условиях, отклоняющихся от нормальных, а с учетом Постановления Конституционного Суда Российской Федерации от 23 сентября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третьей статьи 93 и части третьей статьи 133 Трудового кодекса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предполагают, что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25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взаимосвязанных положений части третьей статьи 93 и части третьей статьи 133 Трудового кодекса Российской Федерации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вынесенные по делу с участием гражданина Неверова Евгения Викторовича на основании взаимосвязанных положений части третьей статьи 93 и части третьей статьи 133 Трудового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проверки конституционности абзаца пятого части первой статьи 21, абзаца седьмого части второй статьи 22, части четвертой статьи 602, статьи 129, части первой статьи 133, частей первой – четвертой и одиннадцатой статьи 1331, а также частей первой и второй статьи 135 Трудового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