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839248-О/2025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компании «OWH SE i.L.» на нарушение ее конституционных прав статьями 2481 и 2482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компании «OWH SE i.L.»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Компания «OWH SE i.L.» оспаривает конституционность статей 2481 «Исключительная компетенция арбитражных судов в Российской Федерации по спорам с участием лиц, в отношении которых введены меры ограничительного характера» и 2482 «Запрет инициировать или продолжать разбирательство по спорам с участием лиц, в отношении которых введены меры ограничительного характера» АПК Российской Федерации. Как следует из представленных материалов, между Банком ВТБ (ПАО) (далее также – банк) и VTB Bank (Europe) SE, переименованным впоследствии в OWH SE i.L., 8 апреля 2022 года заключено соглашение о прекращении сделок и проведении расчетов (далее – Соглашение), содержащее среди 2 прочего арбитражную оговорку о рассмотрении любых споров и требований сторон, возникающих из Соглашения и в связи с ним, в порядке арбитража, администрируемого Гонконгским международным арбитражным центром (далее также – ГМАЦ) в соответствии с его регламентом, действующим на момент подачи уведомления об арбитраже; местом арбитража является Гонконг (Китайская Народная Республика). Вследствие образования задолженности по Соглашению банк обратился в Арбитражный суд города Санкт-Петербурга и Ленинградской области с иском к VTB Bank (Europe) SE о ее взыскании. Кроме того, банк обратился в тот же суд с заявлением об установлении для VTB Bank (Europe) SE запретов, вытекающих из предписаний статьи 2482 АПК Российской Федерации, и присуждении банку денежной суммы в размере упомянутого искового требования в случае нарушения данных запретов; приняв указанное заявление к производству, суд принял и испрошенные банком обеспечительные меры, состоящие из таких же запретов. Впоследствии банк, уточняя заявленные им первоначально требования, указал на наличие у него сведений о том, что VTB Bank (Europe) SE в нарушение обеспечительных мер по этому делу подал иск в ГМАЦ в том числе об освобождении от ответственности по Соглашению, а также о возложении на банк обязанности не приводить в исполнение ни одно из решений, вынесенных Арбитражным судом города Санкт-Петербурга и Ленинградской области по упомянутым делам о взыскании задолженности и об установлении запретов, находящимся на его рассмотрении. В деле о взыскании задолженности ходатайство ответчика об оставлении иска банка без рассмотрения в связи с наличием в Соглашении арбитражной оговорки арбитражный суд отклонил и решением от 7 декабря 2023 года взыскал заложенность. Определением арбитражного суда от 11 декабря 2023 года, с которым согласились арбитражные суды кассационной инстанции, в том числе судья Верховного Суда Российской Федерации, заявление банка об установлении указанных запретов удовлетворено. С учетом этого определения апелляционная и кассационная жалобы компании 3 «OWH SE i.L.» на решение арбитражного суда первой инстанции от 7 декабря 2023 года были отклонены судами соответствующих инстанций. Определением судьи Верховного Суда Российской Федерации отказано в передаче кассационной жалобы компании «OWH SE i.L.» для рассмотрения в судебном заседании суда кассационной инстанции. Заявитель просит признать статьи 2481 и 2482 АПК Российской Федерации не соответствующими Конституции Российской Федерации, ее статьям 8 (часть 1), 15 (часть 4), 34 (часть 1), 45 (часть 2), 46 (часть 1) и 47 (часть 1), в той мере, в какой эти положения – по смыслу, придаваемому им в системе действующего правового регулирования правоприменительной практикой, – позволяют российским судам признавать свою исключительную компетенцию в отношении спора, отнесенного соглашением сторон к компетенции международного коммерческого арбитража на территории дружественного Российской Федерации иностранного государства, и устанавливать запрет инициировать или продолжать разбирательство в международном коммерческом арбитраже и иностранном суде по такому спору.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46 (части 1 и 2) Конституции Российской Федерации каждому гарантируется судебная защита его прав и свобод, решения и действия (бездействие) органов государственной власти и местного самоуправления, общественных объединений и должностных лиц могут быть обжалованы в суд. Раскрывая содержание права на судебную защиту как одного из неотчуждаемых прав человека и одновременно как гарантии и средства обеспечения всех других прав и свобод,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компании «OWH SE i.L.»,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