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818394-О/2025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Плотникова Юрия Анатольевича на нарушение его конституционных прав статьями 12 и 304 Гражданского кодекса Российской Федерации, а также абзацем четвертым пункта 52 постановления Пленума Верховного Суда Российской Федерации и Пленума Высшего Арбитражного Суда Российской Федерации «О некоторых вопросах, возникающих в судебной практике при разрешении споров, связанных с защитой права собственности и других вещных прав»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сообщение судьи В.А.Сивицкого,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Ю.А.Плотникова,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Ю.А.Плотников оспаривает конституционность статьи 12 ГК Российской Федерации, посвященной способам защиты гражданских прав, статьи 304 того же Кодекса, согласно которой собственник может требовать устранения всяких нарушений его права, хотя бы эти нарушения и не были соединены с лишением владения, а также абзаца четвертого пункта 2 52 постановления Пленума Верховного Суда Российской Федерации и Пленума Высшего Арбитражного Суда Российской Федерации от 29 апреля 2010 года № 10/22 «О некоторых вопросах, возникающих в судебной практике при разрешении споров, связанных с защитой права собственности и других вещных прав». Как следует из представленных материалов, решением Адлерского районного суда города Сочи Краснодарского края от 26 сентября 2022 года по иску прокурора города Сочи признано отсутствующим право собственности заявителя на земельный участок в садоводческом (дачном) товариществе, приобретенный им в 2017 году на основании договора купли- продажи. Судом установлено, что данный участок был образован частично в границах земель Сочинского национального парка, находящихся в собственности Российской Федерации, а наличие записи о государственной регистрации права собственности заявителя, соответственно, нарушает право собственности Российской Федерации. Кроме того, было указано на иные обстоятельства, свидетельствующие, по мнению суда, об отсутствии законных оснований возникновения права заявителя на соответствующий земельный участок. При этом суд установил, что спорный участок не огорожен, свободен от строений, покрыт лесной растительностью, доступен для беспрепятственного использования неограниченным кругом лиц, фактически не осваивается. С данным решением согласились суды вышестоящих инстанций. Определением судьи Верховного Суда Российской Федерации от 1 февраля 2024 года отказано в передаче кассационной жалобы Ю.А.Плотникова для рассмотрения в судебном заседании Судебной коллегии по гражданским делам Верховного Суда Российской Федерации. По мнению заявителя, оспариваемые положения Гражданского кодекса Российской Федерации и разъяснение Пленума Верховного Суда Российской Федерации и Пленума Высшего Арбитражного Суда Российской Федерации не соответствуют статьям 35 (части 1–3), 46 (часть 1) и 123 (часть 3) Конституции Российской Федерации, поскольку они позволяют судам 3 произвольно использовать такой иск, как признание права отсутствующим, лишать граждан зарегистрированного за ними в Едином государственном реестре недвижимости права собственности на земельные участки.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пунктом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Плотникова Юрия Анатольевича, поскольку по предмету обращения Конституционным Судом Российской Федерации ранее было вынесено постановление, сохраняющее свою силу, и поскольку разрешение поставленного в ней вопроса Конституционному Суду Российской Федерации не подведомственно. 7</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