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Тенишева Андрея Петровича на нарушение его конституционных прав рядом норм Гражданского процессуального кодекса Российской Федерации и абзацем семнадцатым пункта 6 Положения об Администрации Президента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А.П.Тенишева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А.П.Тенишев оспаривает конституционность части первой статьи 39012 «Порядок рассмотрения кассационных жалобы, представления судебной коллегией Верховного Суда Российской Федерации», статьи 3919 «Основания для отмены или изменения судебных постановлений в порядке надзора» и абзаца второго части второй статьи 39112 «Полномочия Президиума Верховного Суда Российской Федерации при пересмотре судебных постановлений в порядке надзора» ГПК Российской Федерации, а также абзаца семнадцатого пункта 6 Положения об Администрации Президента Российской 2 Федерации (утверждено Указом Президента Российской Федерации от 6 апреля 2004 года № 490). Как следует из представленных материалов, приказом ФАС России А.П.Тенишев уволен с государственной гражданской службы Российской Федерации в связи с утратой доверия, основанием к чему послужили коррупционные правонарушения, выявленные по результатам проверки, проведенной уполномоченным подразделением Администрации Президента Российской Федерации. Решением суда общей юрисдикции, оставленным судами апелляционной и кассационной инстанций без изменения, А.П.Тенишеву отказано в признании приказа об увольнении незаконным, восстановлении в должности, взыскании среднего заработка за время вынужденного прогула, компенсации морального вреда, обязании представителя нанимателя направить в Правительство Российской Федерации уведомление об исключении из реестра лиц, уволенных в связи с утратой доверия, сведений в отношении истца. Определением судьи Верховного Суда Российской Федерации кассационная жалоба заявителя передана для рассмотрения в судебном заседании Судебной коллегии по гражданским делам этого суда. Определением Судебной коллегии, в состав которой входил упомянутый судья, постановления нижестоящих судов по делу А.П.Тенишева оставлены без изменения, кассационная жалоба – без удовлетворения. Определением судьи Верховного Суда Российской Федерации заявителю отказано в передаче надзорной жалобы на указанное определение Судебной коллегии для рассмотрения в судебном заседании Президиума Верховного Суда Российской Федерации. По мнению А.П.Тенишева, оспариваемые положения Гражданского процессуального кодекса Российской Федерации противоречат статье 46 (части 1 и 2) Конституции Российской Федерации в той мере, в какой часть первая статьи 39012 допускает рассмотрение кассационной жалобы Судебной коллегией по гражданским делам Верховного Суда Российской Федерации с участием судьи, принявшего решение о передаче ее для рассмотрения в судебном заседании этой коллегии, а статья 3919 и абзац второй части второй 3 статьи 39112 позволяют суду надзорной инстанции не оценивать исполнение судом апелляционной инстанции возложенных на него законом обязанностей по проверке доводов апелляционной жалобы. Абзац же семнадцатый пункта 6 Положения об Администрации Президента Российской Федерации, как полагает заявитель, противоречит статье 10 Конституции Российской Федерации, поскольку устанавливает отношения субординации между Администрацией Президента Российской Федерации и федеральными органами исполнительной власти.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5 февраля 2007 года Что же касается абзаца семнадцатого пункта 6 Положения об Администрации Президента Российской Федерации, согласно которому Администрация осуществляет руководство организациями, находящимися в ее ведении, то к предмету его регулирования вопросы осуществления 6 мероприятий по противодействию коррупции непосредственно не относятся, а кроме того,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его применение судами в конкретном деле с участием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Тенишева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