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822275-О/2025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Воробьевой Инны Олеговны на нарушение ее конституционных прав пунктами 1, 2 и 5 статьи 121 Закона Российской Федерации «О статусе судей в Российской Федерации» во взаимосвязи с положениями пункта 11 статьи 61 того же Закона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И.О.Воробьевой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И.О.Воробьева оспаривает конституционность следующих положений статьи 121 Закона Российской Федерации от 26 июня 1992 года № 3132-I «О статусе судей в Российской Федерации»: пункта 1, закрепляющего, что за совершение дисциплинарного проступка, т.е. за совершение виновного действия (за виновное бездействие) при исполнении служебных обязанностей либо во внеслужебное время, в результате которого были нарушены положения данного Закона и (или) кодекса судейской этики, утверждаемого Всероссийским съездом судей, что 2 повлекло умаление авторитета судебной власти и причинение ущерба репутации судьи, в том числе вследствие грубого нарушения прав участников процесса, на судью, за исключением судьи Конституционного Суда Российской Федерации, может быть наложено дисциплинарное взыскание в виде: 1) замечания; 2) предупреждения; 3) понижения в квалификационном классе; 4) досрочного прекращения полномочий судьи; пункта 2, предусматривающего, что при наложении дисциплинарного взыскания учитываются характер дисциплинарного проступка, обстоятельства и последствия его совершения, форма вины, личность судьи, совершившего дисциплинарный проступок, и степень нарушения действиями (бездействием) судьи прав и свобод граждан, прав и законных интересов организаций; пункта 5, согласно которому дисциплинарное взыскание в виде досрочного прекращения полномочий судьи может налагаться на судью в исключительных случаях за существенное, виновное, несовместимое с высоким званием судьи нарушение положений материального права и (или) процессуального законодательства, данного Закона и (или) кодекса судейской этики (абзац первый), в том числе при осуществлении правосудия (абзац второй). Данные положения И.О.Воробьева оспаривает во взаимосвязи с пунктом 11 статьи 61 Закона Российской Федерации «О статусе судей в Российской Федерации», содержащим основания для прекращения полномочий председателей и заместителей председателей судов и, в частности, предусматривающим, что их полномочия приостанавливаются либо прекращаются в случае приостановления либо прекращения полномочий указанных лиц в качестве судей соответствующих судов (абзац четвертый). По мнению И.О.Воробьевой, оспариваемые положения не соответствуют статьям 118, 120 (часть 1), 121 (часть 1) и 122 (часть 1) Конституции Российской Федерации, поскольку позволяют применить к 3 председателю суда дисциплинарное взыскание в виде досрочного прекращения полномочий судьи (с одновременным прекращением статуса председателя суда) за совершение действий, связанных с исполнением должностных обязанностей председателя суда, в том числе в случае, когда на момент досрочного прекращения полномочий судья уже являлся председателем другого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121 Закона Российской Федерации «О статусе судей в Российской Федерации» (в частности, ее пункты 1, 2 и 5), устанавливая основания и условия привлечения судей к дисциплинарной ответственности, закрепляя виды налагаемых на судей дисциплинарных взысканий, в том числе в виде досрочного прекращения полномочий судьи, и правила их применения, конкретизирует положение статьи 121 (часть 2) Конституции Российской Федерации, согласно которому полномочия судьи могут быть прекращены или приостановлены не иначе как в порядке и по основаниям, установленным федеральным законом. При этом пункт 1 статьи 121 данного Закона Российской Федерации отсылает для определения конкретного состава дисциплинарного проступка к другим нормам Закона Российской Федерации «О статусе судей в Российской Федерации», а также кодексу судейской этики, утверждаемому Всероссийским съездом судей. Такое законодательное регулирование, как следует из Постановления Конституционного Суда Российской Федерации от 28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Воробьевой Инны Олеговны,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