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818013-О/2025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Соколянского Андрея Николаевича на нарушение его конституционных прав пунктом 1 части третьей статьи 392 Гражданского процессуального кодекса Российской Федерации, пунктом 1 части 1 статьи 128 Кодекса административного судопроизводства Российской Федерации, абзацем первым пункта 7 статьи 13 Федерального закона «Об ипотеке (залоге недвижимости)»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А.Н.Соколянского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А.Н.Соколянский просит проверить на соответствие Конституции Российской Федерации, ее статьям 2, 15 (часть 1), 17 (часть 1), 18, 19 (часть 1), 46 (части 1 и 2) и 55 (часть 3), следующие положения: пункт 1 части третьей статьи 392 ГПК Российской Федерации, предусматривающий, что к вновь открывшимся обстоятельствам относятся 2 существенные для дела обстоятельства, которые не были и не могли быть известны заявителю; пункт 1 части 1 статьи 128 КАС Российской Федерации о том, что, если иное не предусмотрено данным Кодексом, судья отказывает в принятии административного искового заявления в случае, если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абзац первый пункта 7 статьи 13 Федерального закона от 16 июля 1998 года № 102-ФЗ «Об ипотеке (залоге недвижимости)» (в редакции Федерального закона от 22 декабря 2008 года № 264-ФЗ), согласно которому при заключении соглашения, указанного в пункте 6 данной статьи и пункте 3 статьи 36 данного Федерального закона, и переводе долга по обеспеченному ипотекой обязательству в таком соглашении предусматривается либо внесение изменений в содержание закладной путем прикрепления к ней оригинала такого соглашения и указания должностным лицом органа, осуществляющего государственную регистрацию прав, в тексте самой закладной на соглашение как на документ, являющийся неотъемлемой частью закладной, в соответствии с правилами части второй статьи 15 данного Федерального закона, либо аннулирование закладной и одновременно с этим выдача новой закладной, составленной с учетом соответствующих изменений. Из представленных материалов следует, что определением суда общей юрисдикции, с которым согласились вышестоящие суды, А.Н.Соколянскому отказано в пересмотре решения суда по вновь открывшимся обстоятельствам. Кроме того, решением суда общей юрисдикции отказано в удовлетворении административного иска заявителя и гражданки С. к территориальному органу Росреестра о признании незаконными действий, возложении обязанности совершить действия. При этом определением суда 3 по тому же делу прекращено производство в части требования о признании незаконным бездействия территориального органа Росреестра, выразившегося в непредоставлении документов в ответ на запрос суда. Суд, сославшись, среди прочего, на пункт 1 части 1 статьи 194 КАС Российской Федерации о том, что, если иное не установлено данным Кодексом, суд прекращает производство по административному делу в случае, если имеются основания, предусмотренные частью 1 статьи 128 названного Кодекса, исходил из того, что требование, направленное на проверку законности действий (бездействия) должностных лиц при исполнении запроса суда об истребовании доказательств по гражданскому делу, не может являться предметом судебного рассмотрения по административному делу в отдельном производстве. С указанными решением и определением также согласились суды вышестоящих инстанций.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Закрепление в статье 392 ГПК Российской Федерации оснований для пересмотра по новым или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 По смыслу данного законоположения, судебные постановления, вступившие в законную силу, могут быть пересмотрены, в частности, по вновь открывшимся обстоятельствам, каковыми являются относящиеся к делу фактические обстоятельства, объективно имевшие место на момент рассмотрения дела и способные повлиять на существо принятого судебного постановления, о которых не знал и не мог знать заявитель, а также суд при вынесении этого постановления (пункт 1 части третьей). Соответственно, пункт 1 части третьей статьи 392 ГПК Российской Федерации не может расцениваться в качестве нарушающего 4 конституционные права А.Н.Соколянского, в чьем конкретном деле суды отметили, в частности, что доводы заявителя сводятся к несогласию с принятым решением суда, направлены на переоценку выводов суда и доказательств по делу и не являются основанием для пересмотра судебных постановлений, вступивших в законную силу, по вновь открывшимся обстоятельствам. Определение же того, могли ли те или иные обстоятельства служить основанием для пересмотра судебного постановления, принятого по делу с участием заявителя, не входит в полномочия Конституционного Суда Российской Федерации, закрепленные статьей 125 Конституции Российской Федерации и статьей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Соколянского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