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815606-О/2025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Семениченко Александра Валерьевича на нарушение его конституционных прав частью 2 статьи 110 Арбитражного процессуального кодекса Российской Федерации, пунктами 6 и 7 статьи 25 Федерального закона «Об адвокатской деятельности и адвокатуре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А.В.Семениченко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А.В.Семениченко (с учетом уточнений, изложенных в дополнениях к жалобе) оспаривает конституционность части 2 статьи 110 «Распределение судебных расходов между лицами, участвующими в деле» АПК Российской Федерации, а также пунктов 6 и 7 статьи 25 «Соглашение об оказании юридической помощи» Федерального закона от 31 мая 2002 года № 63-ФЗ «Об адвокатской деятельности и адвокатуре в Российской Федерации». Как следует из представленных материалов, в рамках дела о банкротстве гражданина конкурсному кредитору А.В.Семениченко было отказано в 2 удовлетворении требования о признании сделки должника недействительной. Определением арбитражного суда, оставленным судами вышестоящих инстанций без изменения, с заявителя в пользу ответчика по данному обособленному спору (стороны оспаривавшейся сделки) взысканы расходы на оплату услуг представителя. Суды отвергли доводы заявителя о недостоверности ряда доказательств, подтверждающих реальность несения стороной расходов на оплату услуг представителя, а также о несоответствии данных расходов требованиям разумности и обоснованности. Суды также отметили допустимость привлечения адвокатом на основании дополнительных соглашений с доверителем юристов для участия в судебных заседаниях по обособленному спору, притом что подготовку всех процессуальных документов осуществлял непосредственно адвокат. Определением судьи Верховного Суда Российской Федерации А.В.Семениченко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оспариваемые нормы противоречат статье 46 Конституции Российской Федерации, поскольку предоставляют адвокатам ничем не ограниченное право предоставлять суду для взыскания судебных расходов подготовленные ими же недостоверные платежные документы на суммы, ничем не подтвержденные и фактически не вносившиеся на счета адвокатского образования, с которых не уплачивался налог, а также поскольку позволяют относить к таким судебным расходам посреднические услуги адвоката на привлечение сторонних юристов.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Семениченко Александра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