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818016-О/2025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Мищенко Юлии Владимировны на нарушение ее конституционных прав частью первой статьи 2, частью первой статьи 7 и частью первой статьи 8 Закона Российской Федерации «О приватизации жилищного фонда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Ю.В.Мищенко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Ю.В.Мищенко оспаривает конституционность следующих положений Закона Российской Федерации от 4 июля 1991 года № 1541-I «О приватизации жилищного фонда в Российской Федерации»: части первой статьи 2, предусматривающей, что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данным Законом Российской Федерации, иными нормативными правовыми актами Российской Федерации и нормативными правовыми актами субъектов 2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 части первой статьи 7, закрепляющей, что передача жилых помещений в собственность граждан оформляется договором передачи, заключаемым органами государственной власти или органами местного самоуправления,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 части первой статьи 8 о том, что решение вопроса о приватизации жилых помещений должно приниматься по заявлениям граждан в двухмесячный срок со дня подачи документов. Из представленных материалов следует, что решением суда общей юрисдикции, оставленным без изменения определением суда апелляционной инстанции, отказано в удовлетворении требований Ю.В.Мищенко о включении жилого помещения в наследственную массу и о признании права собственности на это жилое помещение. Суд первой инстанции указал, что наследодатель после получения права на приватизацию спорного жилого помещения не обращался в уполномоченный орган с заявлением о передаче этого жилого помещения в собственность в порядке приватизации.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18, 35 (часть 4) и 55 (часть 2) Конституции Российской Федерации, поскольку по смыслу, придаваемому им правоприменительной практикой в системе действующего правового регулирования, они позволяют включать по требованию наследника жилое помещение в наследственную массу, лишь когда 3 наследодатель, желавший приватизировать это жилое помещение, подал заявление о приватизации и необходимые для этого документы, но умер до оформления договора передачи жилого помещения в собственность или до государственной регистрации права собственности, и не допускают признания иных способов выражения наследодателем воли на приватизацию жилого помещения для цели удовлетворения такого требования.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Мищенко Юлии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