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823664-О/2025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Пономарёва Арсена Геннадьевича на нарушение его конституционных прав подпунктами 2 и 4 пункта 2 статьи 6111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гражданина А.Г.Пономарёва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А.Г.Пономарёв оспаривает конституционность подпунктов 2 и 4 пункта 2 статьи 6111 «Субсидиарная ответственность за невозможность полного погашения требований кредиторов» Федерального закона от 26 октября 2002 года № 127-ФЗ «О несостоятельности (банкротстве)». Как следует из представленных материалов, в деле о банкротстве общества с ограниченной ответственностью определением арбитражного суда, оставленным судами вышестоящих инстанций без изменения, установлено наличие оснований для привлечения А.Г.Пономарёва – 2 директора и единственного участника должника к субсидиарной ответственности по обязательствам последнего в связи с ненадлежащим исполнением обязанности по передаче конкурсному управляющему имущества, бухгалтерской и иной документации должника, искажением сведений бухгалтерской отчетности; в части установления размера ответственности производство по обособленному спору приостановлено до окончания расчетов с кредиторами.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 По мнению А.Г.Пономарёва, ссылающегося на большой объем подлежащей передаче документации, часть которой по независящим от него причинам была утрачена, оспариваемые нормы противоречат статьям 2, 34 (часть 1), 46 (часть 1) и 56 (часть 3) Конституции Российской Федерации, поскольку позволили привлечь заявителя к субсидиарной ответственности исходя из формальных оснований, без учета конкретных обстоятельств неисполнения обязанности по передаче документов и степени добросовестности лица, привлекаемого к ответственности, без оценки наличия у него возможности фактического исполнения данной обязанности, а также без учета возможности получения конкурсным управляющим недостающей документации из альтернативных независимых источников.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подпунктам 2 и 4 пункта 2 статьи 6111 Федерального закона «О несостоятельности (банкротстве)» предполагается, пока не доказано иное, что полное погашение требований кредиторов невозможно вследствие действий и (или) бездействия контролирующего должника лица, если перечисленные в этих нормах документы, включающие документы бухгалтерского учета и (или) отчетности, обязанность по 3 ведению (составлению) и хранению которых установлена законодательством Российской Федерации, отсутствуют либо искажены, в результате чего существенно затруднено проведение процедур, применяемых в деле о банкротстве, в том числе формирование и реализация конкурсной массы. Эти нормы применяются с учетом разъяснений, данных в постановлении Пленума Верховного Суда Российской Федерации от 21 декабря 2017 года № 53 «О некоторых вопросах, связанных с привлечением контролирующих должника лиц к ответственности при банкротстве», где, в частности, подчеркивается, что привлекаемое к ответственности лицо вправе опровергнуть указанную презумпцию, доказав, что недостатки представленной управляющему документации не привели к существенному затруднению проведения процедур банкротства, либо доказав отсутствие вины в непередаче, ненадлежащем хранении документации, в частности, подтвердив, что им приняты все необходимые меры для исполнения обязанностей по ведению, хранению и передаче документации при той степени заботливости и осмотрительности, какая от него требовалась; к руководителю должника не могут быть применены презумпции, установленные подпунктами 2 и 4 пункта 2 статьи 6111 Федерального закона «О несостоятельности (банкротстве)», если необходимая документация (информация) передана им арбитражному управляющему в ходе рассмотрения судом заявления о привлечении к субсидиарной ответственности (пункт 24). Оспариваемые законоположения, рассматриваемые с учетом приведенных разъяснений, направлены на обеспечение надлежащего исполнения контролирующим должника лицом возложенных на него обязанностей, от которых зависит возможность справедливого удовлетворения требований кредиторов в ходе конкурсного производства и тем самым достижения публично-правовых целей института банкротства. Устанавливая наличие предусмотренных указанными нормами оснований ответственности, суд при рассмотрении конкретного дела обязан 4 исследовать по существу все его фактические обстоятельства, учитывая,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Пономарёва Арсена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