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823255-О/2025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Афанасьевой Елены Александровны на нарушение ее конституционных прав пунктом 21 статьи 52, а также пунктами 8 и 81 статьи 408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Е.А.Афанасьевой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Е.А.Афанасьева оспаривает конституционность следующих положений Налогового кодекса Российской Федерации: пункта 21 статьи 52, определяющего правила перерасчета сумм ранее исчисленных налогов; пункта 8 статьи 408, устанавливающего механизм исчисления суммы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налогообложения; 2 пункта 81 статьи 408, определяющего подлежащую уплате сумму налога в случае, если сумма налога, исчисленная в соответствии с данной статьей исходя из кадастровой стоимости объекта налогообложения (без учета положений пунктов 4, 5, 6 данной статьи), превышает сумму налога, исчисленную исходя из кадастровой стоимости в отношении этого объекта налогообложения (без учета положений пунктов 4, 5, 6 данной статьи) за предыдущий налоговый период с учетом коэффициента 1,1. Как следует из представленных материалов, вступившими в законную силу судебными актами судов общей юрисдикции заявительнице отказано в признании незаконным налогового уведомления налогового органа в части начисления налога на имущество физических лиц. При этом суды, исходя из фактических обстоятельств дела заявительницы, пришли к выводу, что подлежащая уплате сумма налога определена верно, в том числе с учетом суммы ранее уплаченного налога на имущество физических лиц. По мнению Е.А.Афанасьевой, оспариваемые нормативные положения противоречат статьям 1 (часть 1), 4 (часть 2), 15 (части 1 и 2), 17, 19 (части 1 и 2), 46 (части 1 и 2), 49, 50, 52, 54 и 55 (часть 3) Конституции Российской Федерации, поскольку при исчислении подлежащей уплате суммы налога позволяют налоговому органу произвольно учитывать сумму налога, уплаченного ранее, в частности не принимая во внимание произведенный самим налоговым органом перерасчет налога за предыдущие налоговые периоды.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Афанасьевой Елены Александровны,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