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831533-О/2025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Стеблина Александра Яковлевича на нарушение его конституционных прав частью первой статьи 67 Гражданского процессуального кодекса Российской Федерации и пунктом 1 статьи 1107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гражданина А.Я.Стеблина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А.Я.Стеблин оспаривает конституционность части первой статьи 67 «Оценка доказательств» ГПК Российской Федерации и пункта 1 статьи 1107 «Возмещение потерпевшему неполученных доходов» ГК Российской Федерации. Как следует из представленных материалов, решением суда общей юрисдикции, с которым согласились суды вышестоящих инстанций, с заявителя – собственника земельного участка и жилого дома, расположенных в коттеджном поселке, взыскано неосновательное обогащение и проценты за пользование чужими денежными средствами в пользу коммерческой 2 организации, оказывающей услуги по содержанию мест общего пользования и обеспечению благоприятных условий проживания в данном поселке. По мнению А.Я.Стеблина, оспариваемые законоположения не соответствуют Конституции Российской Федерации, ее статьям 2, 17 (часть 3), 18, 19 (часть 1), 27 (часть 1), 34 (часть 2), 46 (часть 1) и 55 (части 2 и 3), а также положениям Конвенции о защите прав человека и основных свобод, поскольку они позволяют судам руководствоваться исключительно своим усмотрением при оценке доказательств и взыскивать с собственников земельных участков неосновательное обогащение за услуги, которые не являются для них необходимыми.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Закрепленное в статье 67 ГПК Российской Федерации дискреционное полномочие суда по оценке доказательств, необходимое для эффективного осуществления правосудия, следует из принципов судейского руководства процессом и самостоятельности судебной власти. При этом доказательства по делу оцениваются судом не произвольно, а исходя из конституционного принципа подчинения судей только Конституции Российской Федерации и федеральному закону (статья 120, часть 1, Конституции Российской Федерации), получившего свое развитие в пункте 1 статьи 3 Закона Российской Федерации от 26 июня 1992 года № 3132-I «О статусе судей в Российской Федерации» и части первой статьи 11 ГПК Российской Федерации, по смыслу которых судья обязан соблюдать Конституцию Российской Федерации, федеральные конституционные законы, федеральные законы и иные нормативные правовые акты и только на их основе разрешать гражданские дела. Гарантией же соблюдения судом указанных требований являются установленные Гражданским процессуальным кодексом Российской Федерации процедуры проверки судебных постановлений судами вышестоящих инстанций и основания для их отмены или изменения 3 (определения Конституционного Суда Российской Федерации от 30 ноября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Стеблина Александра Яковлевича,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