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815099-О/2025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Орловского муниципального округа Орловской области на нарушение ее конституционных прав частью 5 статьи 51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администрации Орловского муниципального округа Орловской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Орловского муниципального округа Орловской области оспаривает конституционность части 5 статьи 51 Федерального закона от 6 октября 2003 года № 131-ФЗ «Об общих принципах организации местного самоуправления в Российской Федерации», согласно которой 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 Из представленных материалов следует, что решением районного суда, с которым согласились суды вышестоящих инстанций, удовлетворены 2 требования прокуратуры и на заявителя возложена обязанность включить в реестр муниципального имущества Орловского муниципального округа Орловской области автомобильные дороги общего пользования местного значения. Суды отклонили доводы заявителя о том, что спорные дороги имеют грунтовое покрытие и в связи с этим не отвечают признакам недвижимого имущества. Как указали суды, спорные автомобильные дороги включены в перечень дорог общего пользования местного значения, тем самым они признаны муниципальным образованием линейными сооружениями, объектами капитального строительства, которые относятся к муниципальному имуществу и подлежат учету в установленном порядке. По мнению заявителя, часть 5 статьи 51 Федерального закона «Об общих принципах организации местного самоуправления в Российской Федерации» не соответствует статьям 12, 130 (часть 1), 132 и 133 Конституции Российской Федерации, поскольку позволяет возлагать на органы муниципального образования обязанность включить в реестр муниципального имущества грунтовые автомобильные дороги, не обладающие признаками недвижимого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Орловского муниципального округа Орловской области,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