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824801-О/2025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государственного автономного учреждения здравоохранения «Челябинская областная детская клиническая больница» на нарушение его конституционных прав частью 7 статьи 35 Федерального закона «Об обязательном медицинском страховании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государственного автономного учреждения здравоохранения «Челябинская областная детская клиническая больница»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Государственное автономное учреждение здравоохранения «Челябинская областная детская клиническая больница» (далее также – ГАУЗ ЧОДКБ) оспаривает конституционность части 7 статьи 35 Федерального закона от 29 ноября 2010 года № 326-ФЗ «Об обязательном медицинском страховании в Российской Федерации», в соответствии с которой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2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включая расходы на техническое обслуживание и ремонт основных средств,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(оборудование, производственный и хозяйственный инвентарь) стоимостью до четырехсот тысяч рублей за единицу. Как следует из представленных материалов, вступившими в законную силу актами арбитражных судов отказано в признании недействительным решения территориального фонда обязательного медицинского страхования в части признания нецелевым использованием средств обязательного медицинского страхования выплаты материальной помощи работникам ГАУЗ ЧОДКБ. При этом суды пришли к выводу, что соответствующие выплаты, не связанные с выполнением трудовой функции, не могли быть произведены за счет средств обязательного медицинского страхования. По мнению ГАУЗ ЧОДКБ, оспариваемое законоположение противоречит статьям 2, 6 (часть 2), 7 (часть 1), 18, 19 (части 1 и 2), 41 (части 1 и 2) и 55 (части 2 и 3) Конституции Российской Федерации, поскольку по смыслу, придаваемому ему правоприменительной практикой, препятствует выплате материальной помощи работникам за счет средств обязательного медицинского страхования.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государственного автономного учреждения здравоохранения «Челябинская областная детская клиническая больница»,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