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817023-О/2025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Багандовой Зарипат Саидовны на нарушение ее конституционных прав подпунктом 2 пункта 4 статьи 3782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З.С.Багандовой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З.С.Багандова оспаривает конституционность подпункта 2 пункта 4 статьи 3782 Налогового кодекса Российской Федерации, определяющего критерии отнесения зданий (строений, сооружений) к торговым центрам (комплексам), подлежащим налогообложению исходя из кадастровой стоимости; одним из таких критериев признается фактическое использование не менее 20 процентов общей площади здания (строения, сооружения) для размещения торговых объектов, объектов общественного питания и (или) объектов бытового обслуживания (абзац третий названного подпункта). 2 Из представленных материалов следует, что апелляционным определением суда общей юрисдикции, с которым согласились вышестоящие суды, отказано в удовлетворении административного искового заявления З.С.Багандовой о признании недействующим утвержденного региональным органом исполнительной власти перечня объектов недвижимого имущества, в отношении которых налоговая база определяется как кадастровая стоимость, в части включения в него принадлежащих заявительнице нежилых помещений. Как установил суд, данные помещения располагаются в здании, более 20 процентов общей площади которого используется в торговых целях (для размещения магазинов). При этом доводы заявительницы о том, что из величины используемой по коммерческому назначению площади здания подлежат исключению вспомогательные помещения, были отклонены, поскольку данные помещения использовались для обеспечения деятельности магазина и иного назначения не имели. По мнению З.С.Багандовой, оспариваемое законоположение противоречит статьям 19, 34, 37, 55 и 57 Конституции Российской Федерации в связи с тем, что допускает признание здания торговым центром (комплексом) с включением в его общую площадь, используемую по коммерческому назначению, помещений вспомогательного характера.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Багандовой Зарипат Саидовны,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