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815584-О/2025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Савиной Елены Вячеславовны на нарушение ее конституционных прав пунктами 1 и 2 статьи 5 и пунктом 3 статьи 137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Е.В.Савиной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Е.В.Савина оспаривает конституционность пунктов 1 и 2 статьи 5 «Текущие платежи» и пункта 3 статьи 137 «Требования кредиторов третьей очереди» Федерального закона от 26 октября 2002 года № 127-ФЗ «О несостоятельности (банкротстве)». Как следует из представленных материалов, в деле о банкротстве банка определением арбитражного суда, оставленным судами вышестоящих инстанций без изменения, с должника в пользу заявительницы взысканы судебные расходы, понесенные ею в обособленном споре, в рамках которого, в числе прочего, конкурсному управляющему должника было отказано в 2 удовлетворении требования о привлечении Е.В.Савиной к субсидиарной ответственности по обязательствам должника. С учетом разъяснений, содержавшихся в пункте 18 постановления Пленума Высшего Арбитражного Суда Российской Федерации от 22 июня 2012 года № 35 «О некоторых процессуальных вопросах, связанных с рассмотрением дел о банкротстве», суды пришли к выводу, что данные расходы не являются текущими платежами и подлежат удовлетворению в порядке, предусмотренном пунктом 3 статьи 137 Федерального закона «О несостоятельности (банкротстве)», в составе требований кредиторов третьей очереди. Определением судьи Верховного Суда Российской Федерации от 16 октября 2023 года Е.В.Савиной отказано в передаче кассационной жалобы для рассмотрения в судебном заседании Судебной коллегии по экономическим спорам этого суда. Впоследствии определением судьи того же суда заявительнице отказано в восстановлении процессуального срока на обращение к Председателю Верховного Суда Российской Федерации, его заместителю в порядке, предусмотренном частью 8 статьи 2916 АПК Российской Федерации. По мнению Е.В.Савиной, оспариваемые нормы противоречат статьям 19 (часть 1), 35 (часть 1) и 46 (часть 1) Конституции Российской Федерации в той мере, в какой они по смыслу, придаваемому им правоприменительной практикой и судебным толкованием, предполагают, по общему правилу, вне зависимости от предмета обособленного спора и особенностей правового положения в процедуре банкротства лица, чьи судебные расходы должны быть возмещены, удовлетворение требований о судебных расходах, подлежащих возмещению за счет должника ответчикам по обособленным спорам, в пользу которых данные споры были разрешены, в составе требований кредиторов третьей очереди после погашения основной суммы задолженности. Заявительница просит вне зависимости от содержания решения Конституционного Суда Российской Федерации по ее жалобе указать в нем на необходимость пересмотра судебных актов по вопросу об очередности погашения судебных расходов в деле с ее участием.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Из представленных материалов следует, что с момента принятия судебного акта – которым по смыслу вышеприведенных предписаний были исчерпаны внутригосударственные средства судебной защиты по спору, связанному с применением оспариваемых норм, – до обращения заявительницы с жалобой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Савиной Елены Вячеславовны,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