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809773-О/2024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Лопатиной Татьяны Евгеньевны на нарушение ее конституционных прав абзацами первым и третьим пункта 1 статьи 413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Т.Е.Лопатиной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Т.Е.Лопатина в своей жалобе ставит вопрос о конституционности следующих норм пункта 1 статьи 413 Федерального закона от 17 января 1992 года № 2202-I «О прокуратуре Российской Федерации»: абзаца первого (в жалобе ошибочно названного частью), устанавливающего, что прокурорские работники обеспечиваются форменным обмундированием или военной формой одежды в порядке и по нормам, которые устанавливаются Правительством Российской Федерации; 2 абзаца третьего (в жалобе ошибочно названного частью), согласно которому в случаях и порядке, определяемых решением Генерального прокурора Российской Федерации, прокурорскому работнику выплачивается денежная компенсация взамен форменного обмундирования в размере, устанавливаемом Правительством Российской Федерации. В связи с этим Т.Е.Лопатина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первый пункта 1 статьи 413 Федерального закона «О прокуратуре Российской Федерации» гарантирует обеспечение прокурорских работников форменным обмундированием или военной формой одежды, определяя полномочия Правительства Российской Федерации по 3 установлению порядка предоставления названной категории служащих данного вида обеспечения и норм обеспечения им. Данное законоположение направлено на защиту интересов прокурорских работников и установление компетенции Правительства Российской Федерации по вопросу их обеспечения форменным обмундированием, а потому не может расцениваться как нарушающее права заявительницы в аспекте, указанном в требовании, обращенном ею к Конституционному Суду Российской Федерации. Что касается абзаца третьего пункта 1 статьи 413 Федерального закона «О прокуратуре Российской Федерации», то ранее заявительница уже обращалась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Лопатиной Татьяны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