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809720-О/2024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Бирюкова Дениса Борисовича на нарушение его конституционных прав пунктом 4 статьи 421, а также пунктами 1 и 2 статьи 943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Д.Б.Бирюкова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Д.Б.Бирюков оспаривает конституционность пункта 4 статьи 421 «Свобода договора», а также пунктов 1 и 2 статьи 943 «Определение условий договора страхования в правилах страхования» ГК Российской Федерации. Как следует из представленных материалов, определением суда апелляционной инстанции, с которым согласились вышестоящие суды, отказано в удовлетворении иска Д.Б.Бирюкова к страховщику о взыскании страхового возмещения в размере стоимости незавершенного восстановительного ремонта застрахованного транспортного средства за 2 вычетом произведенной выплаты. В обоснование иска было среди прочего указано, что восстановительный ремонт автомобиля на станции технического обслуживания за счет страховщика произведен не в полном объеме по причине длительной доставки запасных частей, о чем страховщик был уведомлен станцией технического обслуживания, а денежное возмещение, выплаченное взамен ремонта в указанной части, оказалось недостаточным для полного восстановления транспортного средства. Суд апелляционной инстанции пришел к выводу, что страховщиком обоснованно выплачена Д.Б.Бирюкову стоимость восстановительного ремонта без учета износа запасных частей. По мнению Д.Б.Бирюкова, оспариваемые нормы не соответствуют Конституции Российской Федерации, в том числе ее статьям 19 (часть 1) и 46 (часть 1), в той мере, в какой они допускают на основе противоречивых и неточных правил страхования заключать договоры добровольного страхования, позволяющие страховщикам произвольно менять форму страхового возмещения с натуральной на денежную и в последующем занижать сумму денежного страхового возмещения.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Бирюкова Дениса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