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815601-О/2025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«Марпосадкабель» на нарушение его конституционных прав пунктом 2 статьи 613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«Марпосадкабель»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хозяйственного общества и оставленным без изменения постановлениями судов апелляционной и кассационной инстанций, были признаны недействительными сделками операции по перечислению должником денежных средств акционерному обществу «Марпосадкабель» (далее также – АО «Марпосадкабель»), применены последствия недействительности сделки. При этом суды исходили, в частности, из доказанности совокупности условий, необходимых для признания оспариваемых сделок недействительными как совершенных с предпочтением по отношению к остальным кредиторам должника. 2 АО «Марпосадкабель» оспаривает конституционность пункта 2 статьи 613 Федерального закона от 26 октября 2002 года № 127-ФЗ «О несостоятельности (банкротстве)» о том, что сделка, указанная в пункте 1 данной статьи (сделка, которая влечет или может повлечь за собой оказание предпочтения одному из кредиторов перед другими кредиторами в отношении удовлетворения требований), может быть признана арбитражным судом недействительной, если она совершена после принятия арбитражным судом заявления о признании должника банкротом или в течение одного месяца до принятия арбитражным судом заявления о признании должника банкротом. По мнению заявителя, данное законоположение противоречит статьям 1 (часть 1), 6 (часть 2), 8 (часть 2), 19 (часть 1), 34 (часть 1) и 35 Конституции Российской Федерации в той мере, в какой по смыслу, придаваемому ему правоприменительной практикой, оно позволяет определять в качестве даты принятия заявления о признании должника банкротом для целей оспаривания предпочтительных сделок должника дату принятия первого заявления о признании должника банкротом, вне зависимости от установления критериев его обоснованности, а не дату принятия заявления, признанного обоснованным.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«Марпосадкабель»,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