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817026-О/2025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Галицкого Дениса Григорьевича на нарушение его конституционных прав статьей 304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Д.Г.Галицкого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Д.Г.Галицкий оспаривает конституционность статьи 304 ГК Российской Федерации, согласно которой собственник может требовать устранения всяких нарушений его права, хотя бы эти нарушения и не были соединены с лишением владения. Из представленных материалов следует, что апелляционным определением, с которым согласились вышестоящие суды, отменено решение суда первой инстанции, отказано в удовлетворении исковых требований заявителя к садоводческому товариществу об устранении препятствий в пользовании земельным участком, образованным в результате объединения 2 двух смежных земельных участков, путем демонтажа летнего водопровода, проложенного по одному из них. Суд апелляционной инстанции, среди прочего, указал, что действия истца, настаивавшего исключительно на демонтаже трубы летнего трубопровода, следовало расценить как чрезмерные и не соответствующие характеру и степени обозначенных в иске нарушений. По мнению Д.Г.Галицкого, статья 304 ГК Российской Федерации не соответствует статьям 35 (части 1 и 2), 36 (части 1 и 2) и 46 (часть 1) Конституции Российской Федерации в той мере, в какой, с учетом ее толкования судом вне связи с положениями пункта 3 статьи 274 и пункта 1 статьи 131 того же Кодекса, она допускает отказ в устранении нарушения прав собственника земельного участка по мотивам несущественности нарушения при наличии фактически существующего, но не зарегистрированного обременения земельного участка, что приводит к лишению собственника реальных механизмов судебной защиты. Заявитель отмечает, что обратился в суд с негаторным иском по причине невозможности, по его мнению, обратиться с требованием об установлении сервитута, так как он сам является собственником фактически используемого участка.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Галицкого Дениса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