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813421-О/2025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Калмыкова Сергея Александровича на нарушение его конституционных прав рядом норм Трудового кодекса Российской Федерации и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С.А.Калмыкова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С.А.Калмыков в своем требовании, обращенном к Конституционному Суду Российской Федерации, просит проверить конституционность статей 72 «Изменение определенных сторонами условий трудового договора», 135 «Установление заработной платы» и 162 «Введение, замена и пересмотр норм труда» Трудового кодекса Российской Федерации. Заявитель также просит признать не соответствующими Конституции Российской Федерации часть первую статьи 55 «Доказательства», части первую и вторую статьи 56 «Обязанность доказывания», часть первую статьи 57 2 «Представление и истребование доказательств», части вторую и третью статьи 198 «Содержание решения суда» ГПК Российской Федерации. По мнению заявителя, названные нормы противоречат статьям 15 (часть 2), 17 (части 1 и 2), 19 (часть 1), 29 (часть 3), 37 (часть 3), 46 (части 1 и 2) и 123 (часть 3) Конституции Российской Федерации, поскольку они позволяют суду применять локальный нормативный акт, изданный после начала работы работника, а не положения трудового договора.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Калмыкова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