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Воронова Сергея Евгеньевича на нарушение его конституционных прав положениями статей 5 и 17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С.Е.Воронова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С.Е.Воронов оспаривает конституционность следующих положений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Федерации»: частей 2–5 статьи 5, закрепляющих, помимо прочего, обязанность лиц, ведущих садоводство или огородничество на земельных участках, расположенных в границах территории садоводства или огородничества, без 2 участия в товариществе,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данным Федеральным законом для уплаты взносов членами товарищества, части 27 статьи 17, устанавливающей обязательность решения общего собрания членов товарищества для исполнения в том числе указанными лицами, не являющимися его членами (в случае, если такие решения принимаются по вопросам, обозначенным в пунктах 4–61, 21, 22 и 24 части 1 статьи 17 названного Федерального закона). Из представленных материалов следует, что решением суда общей юрисдикции, с которым согласились суды вышестоящих инстанций, с заявителя как собственника земельного участка, расположенного в границах территории садоводства, взыскана в пользу садоводческого некоммерческого товарищества задолженность в размере членских и целевых взносов, установленных в данном товариществе за пользование объектами инфраструктуры, ремонт дороги и оказанные услуги, включая уборку территории. По мнению С.Е.Воронова, оспариваемые законоположения не соответствуют статьям 17 (часть 3), 30 (часть 2), 34 (часть 2), 35 (части 1–3) и 36 (части 1 и 2) Конституции Российской Федерации, поскольку они предоставляют неоправданное преимущество членам садоводческого некоммерческого товарищества перед лицами, ведущими садоводство самостоятельно, заставляют последних оплачивать деятельность руководящих органов таких товариществ.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Взаимосвязанные положения статьи 5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призваны обеспечить справедливый баланс индивидуальных и коллективных интересов в данной сфере общественных отношений (определения Конституционного Суда Российской Федерации от 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Воронова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