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808605-О/2024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Данильченко Богдана Леонидовича на нарушение его конституционных прав частью третьей статьи 125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Б.Л.Данильченко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Б.Л.Данильченко, отбывающий наказание в виде лишения свободы, просит признать не соответствующей статьям 2, 15 (часть 4), 17 (часть 1), 19 (часть 1), 21, 46 (части 1 и 2) и 55 (части 2 и 3) Конституции Российской Федерации часть третью статьи 125 «Условия отбывания лишения свободы в исправительных колониях особого режима» УИК Российской Федерации. По мнению заявителя, данная норма, закрепляя, что осужденные, отбывающие наказание в строгих условиях, проживают в помещениях камерного типа, позволяет администрации исправительного учреждения распространять на осужденного, переведенного в строгие условия отбывания наказания, порядок 2 проживания в таких помещениях, ужесточая условия его содержания и не обеспечивая ему возможность предвидеть последствия своего поведения.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относя уголовное и уголовно- исполнительное законодательство к ведению Российской Федерации (статья 71, пункт «о»), наделила федерального законодателя полномочием предусматривать меры государственного принуждения в отношении лиц, совершивших преступления, осужденных и подвергаемых по приговору суда наказанию, существо которого, как следует из части первой статьи 43 УК Российской Федерации, состоит в предусмотренных данным Кодексом лишении или ограничении прав и свобод. Устанавливая в законе меры уголовного наказания, законодатель определяет применительно к осужденным изъятия из прав и свобод в сравнении с остальными гражданами, обусловленные в том числе особыми условиями исполнения соответствующего вида наказания. Применение к лицу, совершившему преступление, такого наказания, как лишение свободы, имея целью защиту интересов государства, общества и его членов, предполагает изменение привычного уклада жизни осужденного, его отношений с окружающими и оказание на него определенного морально- психологического воздействия, чем затрагиваются его права и свободы как гражданина и изменяется его статус как личности. В любом случае лицо, совершающее умышленное преступление, должно предполагать, что в результате оно может быть лишено свободы и ограничено в правах и свободах, т.е. такое лицо сознательно обрекает себя и своих близких на ограничения, в том числе в правах на общение с членами семьи, неприкосновенность частной жизни, личную и семейную тайну. Комплекс ограничений, устанавливаемый уголовно-исполнительным законодательством для осужденных, различен и дифференцируется в зависимости, в первую очередь, от тяжести назначенного судом наказания, 3 соответствующего характеру и степени общественной опасности преступления, обстоятельствам его совершения и личности виновного, а также в зависимости от поведения осужденного в период отбывания наказания, чем обеспечивается соразмерность и справедливость применяемых мер воздействия (определения Конституционного Суда Российской Федерации от 20 марта 2008 года № 162- О-О, от 23 марта 2010 года Согласно положениям статьи 125 УИК Российской Федерации осужденные к лишению свободы, отбывающие наказание в обычных условиях и в облегченных условиях в исправительных колониях особого режима, проживают в общежитиях (части первая и вторая); осужденные, отбывающие наказание в строгих условиях, проживают в помещениях камерного типа (часть третья). В силу же статьи 124 данного Кодекса осужденные, отбывающие наказание в обычных условиях в исправительных колониях особого режима, признанные злостными нарушителями установленного порядка отбывания наказания, переводятся в строгие условия отбывания наказания (часть третья); осужденные, отбывающие наказание в облегченных условиях, признанные злостными нарушителями установленного порядка отбывания наказания, переводятся в обычные или строгие условия отбывания наказания (часть четвертая); в строгие условия отбывания наказания по прибытии в исправительную колонию особого режима помещаются также осужденные за умышленные преступления, совершенные в период отбывания лишения свободы (часть пятая). Следовательно, перевод осужденного в строгие условия, отбывая наказания в которых он проживает в помещениях камерного типа, обусловлен противоправным поведением самого осужденного в период отбывания наказания. Таким образом, положения статьи 125 УИК Российской Федерации, регламентирующие условия отбывания лишения свободы в исправительных колониях особого режима, направлены на индивидуализацию наказания и дифференциацию условий его отбывания, а потому не могут расцениваться как нарушающие конституционные права заявителя в указанном им аспекте.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Данильченко Богдана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