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855851-О/2025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Литвинец Валентины Яковлевны на нарушение ее конституционных прав пунктом 3 статьи 30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К.Б.Калиновского, С.Д.Князева, А.Н.Кокотова, А.В.Коновалова, М.Б.Лобова, В.А.Сивицкого, Е.В.Тарибо, рассмотрев вопрос о возможности принятия жалобы гражданки В.Я.Литвинец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В.Я.Литвинец оспаривает конституционность пункта 3 статьи 30 Федерального закона от 17 декабря 2001 года № 173-ФЗ «О трудовых пенсиях в Российской Федерации» (с 1 января 2015 года не применяющегося, за исключением норм, регулирующих исчисление размера трудовых пенсий и подлежащих применению в целях определения размеров страховых пенсий в соответствии с Федеральным законом от 28 декабря 2013 года № 400-ФЗ «О страховых пенсиях» в части, не противоречащей данному Федеральному закону), а фактически – его абзаца седьмого, предусматривающего, что определение расчетного размера трудовой пенсии 2 при оценке пенсионных прав застрахованного лица осуществляется с учетом его среднемесячного заработка за 2000–2001 годы по сведениям индивидуального (персонифицированного) учета в системе обязательного пенсионного страхования либо за любые 60 месяцев работы подряд на основании документов, выдаваемых в установленном порядке соответствующими работодателями либо государственными (муниципальными) органами. Как следует из представленных материалов, в 1989 году заявительнице была назначена пенсия в соответствии с положениями Закона СССР от 14 июля 1956 года «О государственных пенсиях». В 2022 году после прибытия на территорию Российской Федерации из Республики Казахстан ей была назначена страховая пенсия по старости на основании Федерального закона «О страховых пенсиях». Полагая, что размер пенсии, исчисленный с учетом положений статьи 30 Федерального закона «О трудовых пенсиях в Российской Федерации», был определен неверно, В.Я.Литвинец обратилась в суд с требованием о возложении обязанности произвести перерасчет назначенной ей страховой пенсии по старости. Однако в удовлетворении ее требования судом было отказано. По мнению заявительницы, оспариваемое положение не соответствует статьям 2, 15 (части 1 и 4), 17 (часть 1), 18, 19 (части 1 и 2), 39 (часть 2), 45 (часть 1) и 46 (часть 1) Конституции Российской Федерации, поскольку применяется к правоотношениям, возникшим до вступления в силу Федерального закона «О трудовых пенсиях в Российской Федерации», и не позволяет для определения расчетного размера трудовой пенсии по старости при оценке пенсионных прав по состоянию на 1 января 2002 года учесть размер среднемесячного заработка, из которого была исчислена пенсия по нормам законодательства, действовавшего в 1989 году.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Закрепленный положениями пункта 3 статьи 30 Федерального закона «О трудовых пенсиях в Российской Федерации» порядок исчисления расчетного размера трудовой пенсии при оценке приобретенных до 1 января 2002 года пенсионных прав застрахованных лиц в части, касающейся определения размера среднемесячного заработка застрахованного лица, в равной мере распространяется на всех лиц, у которых право на назначение трудовой (с 1 января 2015 года – страховой) пенсии по старости возникло после указанной даты, обеспечивает индивидуализацию размера трудовой пенсии по старости, обусловленную правовой природой и целевым назначением данной выплаты, исключает возможность произвольного установления пенсионного обеспечения и, по существу, воспроизводит действовавший ранее порядок определения среднемесячного заработка в целях исчисления размера пенсий по старости, закрепленный статьей 102 Закона Российской Федерации от 20 ноября 1990 года № 340-I «О государственных пенсиях в Российской Федерации». Следовательно, оспариваемое положение Федерального закона «О трудовых пенсиях в Российской Федерации» направлено на учет интересов застрахованных лиц и сохранение ранее приобретенных пенсионных прав при изменении системы пенсионного обеспечения, не исключает возможности перерасчета размера назначенной пенсии в сторону увеличения при предоставлении необходимых для этого документов, а потому не может расцениваться как нарушающее конституционные права заявительницы.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Литвинец Валентины Яковлевны,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