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Ларичева Владимира Алексеевича на нарушение его конституционных прав пунктом 3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В.А.Ларичева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В.А.Ларичев оспаривает конституционность пункта 3 статьи 97 «Допустимость жалобы» Федерального конституционного закона от 21 июля 1994 года № 1-ФКЗ «О Конституционном Суде Российской Федерации». Определениями от 25 апреля 2024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Ларичева Владимира Алексеевича,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