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810487-О/2024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Козловой Светланы Борисовны на нарушение ее конституционных прав пунктом 1 статьи 20 Гражданского кодекса Российской Федерации, статьей 28, частью седьмой статьи 29 и пунктом 3 части второй статьи 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С.Б.Козловой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С.Б.Козлова оспаривает конституционность пункта 1 статьи 20 «Место жительства гражданина» ГК Российской Федерации, а также статьи 28 «Предъявление иска по месту жительства или адресу ответчика», части седьмой статьи 29 «Подсудность по выбору истца» и пункта 3 части второй статьи 33 «Передача дела, принятого судом к своему производству, в другой суд»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с С.Б.Козловой, иск которой о возложении на юридических лиц обязанности 2 совершить определенные действия и о компенсации морального вреда оставлен без удовлетворения, в пользу ответчика взысканы судебные расходы на оплату услуг представителя. Кроме того, С.Б.Козлова обратилась в суд с другим иском, по которому было возбуждено гражданское дело, и в связи с заменой по ходатайству С.Б.Козловой ответчика оно передано по подсудности в другой суд. С передачей дела по подсудности согласились суды вышестоящих инстанций, в том числе судья Верховного Суда Российской Федерации и заместитель Председателя того же суда. По мнению заявительницы, пункт 1 статьи 20 ГК Российской Федерации, статья 28 и часть седьмая статьи 29 ГПК Российской Федерации не соответствуют статьям 27 (часть 1) и 47 (часть 1) Конституции Российской Федерации, а также пункту 2 статьи 17 Закона Российской Федерации от 7 февраля 1992 года № 2300-I «О защите прав потребителей» и статье 100 ГПК Российской Федерации, поскольку они по смыслу, придаваемому им правоприменительной практикой, допускают произвольное взыскание в пользу юридического лица расходов на оплату услуг представителя. В свою очередь, пункт 3 части второй статьи 33 ГПК Российской Федерации С.Б.Козлова считает противоречащим статьям 9 (часть 1), 35 (часть 2) и 76 (часть 5) Конституции Российской Федерации в той мере, в какой он позволяет нарушать права граждан, гарантированные гражданским и земельным законодательством, преодолевать преюдициальное решение суда и лишать граждан возможности оспаривания судебного приказа.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20 ГК Российской Федерации, признающий местом жительства гражданина место, где он постоянно или преимущественно проживает, и возлагающий на гражданина, сообщившего кредиторам и другим лицам сведения об ином месте своего жительства, риск вызванных этим последствий, а также статья 28 и часть седьмая статьи 29 ГПК Российской Федерации, закрепляющие общее правило определения 3 территориальной подсудности гражданских дел и специальное правило определения территориальной подсудности дел о защите прав потребителей, обеспечивают определенность в соответствующих вопросах, в том числе гарантируя реализацию статей 46 (часть 1) и 47 (часть 1) Конституции Российской Федерации, не регулируют вопросов возмещения судебных расходов и не могут рассматриваться как нарушающие конституционные права С.Б.Козловой в обозначенном в ее жалобе аспекте. Пункт 3 части второй статьи 33 ГПК Российской Федерации, согласно которому суд передает дело на рассмотрение другого суда общей юрисдикции, если при рассмотрении дела в данном суде выяснилось, что оно было принято к производству с нарушением правил подсудности, обеспечивает соблюдение права каждого на рассмотрение его дела в том суде и тем судьей, к подсудности которых оно отнесено законом (статья 47, часть 1, Конституции Российской Федерации), не допускает игнорирования положений гражданского и земельного законодательства и вступивших в законную силу судебных постановлений, не препятствует обжалованию судебных приказов и также не нарушает конституционных прав С.Б.Козловой в указанном ею аспекте. Проверка же соответствия одних положений федерального законодательства другим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Козловой Светланы Борисовны,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