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829097-О/2025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Дудки Марины Алексеевны на нарушение ее конституционных прав пунктом 2 статьи 170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М.А.Дудки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М.А.Дудка оспаривает конституционность пункта 2 статьи 170 ГК Российской Федерации, согласно которому притворная сделка, т.е. сделка, которая совершена с целью прикрыть другую сделку, в том числе сделку на иных условиях, ничтожна; к сделке, которую стороны действительно имели в виду, с учетом существа и содержания сделки применяются относящиеся к ней правила. Как следует из представленных материалов, М.А.Дудка обратилась в суд с иском к бывшему супругу о разделе общего имущества, мотивировав его тем, что в период брака на их общие средства супругом приобретены объекты недвижимости, а основанием возникновения на них единоличной 2 собственности ответчика являются ничтожные в части субъектного состава сделки. Решением суда общей юрисдикции, с которым согласились суды вышестоящих инстанций, в удовлетворении требования отказано. По мнению заявительницы, оспариваемая норма противоречит статьям 2, 17–19, 34 и 35 Конституции Российской Федерации, поскольку по смыслу, придаваемому ей правоприменительной практикой, она при разрешении споров о разделе имущества супругов исключает возможность применять признаки притворности субъектного состава сделки, которая является основанием для формирования общей совместной собственности супругов, без отдельного оспаривания этой сделки.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170 ГК Российской Федерации, призванный обеспечить законность, стабильность и предсказуемость развития гражданско-правовых отношений и согласующийся с положением статьи 15 (часть 2) Конституции Российской Федерации об обязанности граждан и их объединений соблюдать Конституцию Российской Федерации и законы, направлен на защиту одних участников гражданского оборота от проявлений недобросовестности других участников (определения Конституционного Суда Российской Федерации от 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Дудки Марины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