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815410-О/2025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«Ренессанс Косметик» на нарушение его конституционных прав пунктом 2 статьи 20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«Ренессанс Косметик»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«Ренессанс Косметик» (далее также – ООО «Ренессанс Косметик») оспаривает конституционность пункта 2 статьи 20 Таможенного кодекса Евразийского экономического союза, устанавливающего случаи осуществления классификации товаров таможенным органом. Как следует из представленных материалов, вступившими в законную силу актами арбитражных судов отказано в удовлетворении заявления ООО «Ренессанс Косметик» о признании недействительными решений таможенного органа о классификации товаров в соответствии с единой 2 Товарной номенклатурой внешнеэкономической деятельности Евразийского экономического союза (далее – Товарная номенклатура внешнеэкономической деятельности), о внесении изменений (дополнений) в сведения, заявленные в декларации на товары, после выпуска товаров, а также уведомлений о не уплаченных в установленный срок суммах таможенных платежей. При этом суды пришли к выводу о том, что заявителем был неверно классифицирован ввезенный им товар исходя из его характеристик, конструкции, назначения, принципа действия и цели использования. По мнению ООО «Ренессанс Косметик», оспариваемое нормативное положение противоречит статьям 8 (часть 1), 15 (часть 4), 19 (часть 1) и 751 Конституции Российской Федерации, поскольку по смыслу, придаваемому ему правоприменительной практикой, позволяет таможенным органам произвольно классифицировать ввозимый товар без учета международных норм.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20 Таможенного кодекса Евразийского экономического союза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случаях, когда в соответствии с международными договорами и актами в сфере таможенного регулирования таможенному органу заявляется код товара в соответствии с Товарной номенклатурой внешнеэкономической деятельности, которая в силу пункта 2 статьи 19 этого же Кодекса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Государств. Товарная номенклатура внешнеэкономической деятельности применяется в том числе с учетом Пояснений к ней (приложение № 1 к Рекомендации 3 Коллегии Евразийской экономической комиссии от 7 ноября 2017 года № 21), которые содержат толкование ее позиций, термины, краткие описания товаров и областей их возможного применения, классификационные признаки и конкретные перечни товаров, включаемых в те или иные позиции номенклатуры или исключаемых из них, и другую информацию, необходимую для однозначного отнесения конкретного товара к определенной позиции Товарной номенклатуры внешнеэкономической деятельности. Соответствующими правилами классификации товаров руководствуется и таможенный орган при осуществлении классификации, в частности в случае выявления таможенным органом как до, так и после выпуска товаров их неверной классификации при таможенном декларировании (пункт 2 статьи 20 Таможенного кодекса Евразийского экономического союза). Таким образом, оспариваемое нормативное положение не содержит неопределенности и не предполагает возможности произвольной классификации товара таможенным органом, в том числе в противоречии с нормами международного права. Проверка же обоснованности правоприменительных решений в части классификации конкретного товара заявителя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«Ренессанс Косметик»,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