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815578-О/2025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Карпова Андрея Евгеньевича на нарушение его конституционных прав статьями 1064 и 1069 Гражданского кодекса Российской Федерации, а также статьей 56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А.Е.Карпова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А.Е.Карпов, которому отказано в удовлетворении иска о возмещении убытков, причиненных актами органа местного самоуправления, ввиду недоказанности состава гражданского правонарушения, оспаривает конституционность статей 1064 «Общие основания ответственности за причинение вреда» и 1069 «Ответственность за вред, причиненный государственными органами, органами местного самоуправления, а также их должностными лицами» ГК Российской Федерации, а также статьи 56 «Обязанность доказывания» ГПК Российской Федерации. 2 По мнению заявителя, оспариваемые положения не соответствуют Конституции Российской Федерации, в том числе ее статьям 19 (часть 1), 45 (часть 1), 46 (часть 1), 50 (часть 2), 52 и 53, поскольку они по смыслу, придаваемому им правоприменительной практикой, позволяют судам возлагать на потерпевшего обязанность доказывания вины органа местного самоуправления в причинении вреда и причинной связи между его поведением и наступлением вреда, притом что соответствующие обстоятельства уже установлены вступившим в законную силу судебным решением, которым акты органа местного самоуправления признаны недействительными; позволяют судам произвольно освобождать орган местного самоуправления от доказывания отсутствия своей вины в причинении вреда на том единственном основании, что недействительные акты, с которыми потерпевший связывает причинение ему вреда, были вынесены данным органом на основании личного заявления потерпевшего, при отсутствии доказательств недобросовестности со стороны последнего.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Гражданского кодекса Российской Федерации предполагают необходимость возмещения вреда, причиненного незаконными решениями, действиями (бездействием) органов публичной власти и их должностных лиц, при наличии состава гражданского правонарушения, включающего, как правило, наступление вреда, противоправность поведения причинителя вреда, причинную связь между этим поведением и наступлением вреда, а также его вину (постановления Конституционного Суда Российской Федерации от 15 июля 2009 года № 13- П, от 8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Карпова Андрея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