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814402-О/2025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Пономаревой Виктории Викторовны на нарушение ее конституционных прав статьей 74 и пунктом 7 части первой статьи 77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В.В.Пономаревой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В.В.Пономарева оспаривает конституционность следующих положений Трудового кодекса Российской Федерации: статьи 74, регулирующей порядок изменения определенных сторонами условий трудового договора по причинам, связанным с изменением организационных или технологических условий труда; пункта 7 части первой статьи 77, закрепляющего такое общее основание прекращения трудового договора, как отказ работника от продолжения работы в связи с изменением определенных сторонами условий трудового договора (часть четвертая статьи 74 данного Кодекса). 2 По мнению заявительницы, оспариваемые нормы, примененные в ее деле судом, противоречат статьям 17 (часть 1), 18, 37 (часть 3), 45 (часть 1), 46 (части 1 и 2), 50 (часть 2) и 120 Конституции Российской Федерации, поскольку позволяют работодателю в одностороннем порядке изменять условие трудового договора о трудовой функции работника и дату его увольнения, передавать часть трудовых обязанностей другому работнику, снижать оклад работника, предлагать не все имеющиеся вакантные должности при изменении организационных или технологических условий труда и в случае отказа от замещения вакантных должностей увольнять работника по основанию, предусмотренному пунктом 7 части первой статьи 77 названного Кодекса, а не в связи с сокращением численности или штата работников организации.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74 Трудового кодекса Российской Федерации, предусматривающая, в исключение из общего правила об изменении определенных сторонами условий трудового договора только по соглашению сторон (статья 72 данного Кодекса), возможность одностороннего изменения таких условий работодателем, предполагает, что такие изменения должны быть вызваны объективными причинами. Одновременно статья 74 Трудового кодекса Российской Федерации содержит предоставляемые работнику в случае таких изменений гарантии: установлен минимальный двухмесячный (если иной срок не предусмотрен данным Кодексом) срок уведомления работника о предстоящих изменениях и о вызвавших их причинах (часть вторая); закреплена обязанность работодателя в случае несогласия работника работать в новых условиях предложить ему в письменной форме другую имеющуюся работу, которую работник может выполнять с учетом состояния его здоровья (часть третья). Часть четвертая статьи 74 Трудового кодекса Российской Федерации, предусматривающая, что при отсутствии у работодателя указанной работы 3 либо при отказе работника от предложенной работы трудовой договор прекращается, а также пункт 7 части первой статьи 77 данного Кодекса, закрепляющий соответствующее основание увольнения, направлены на обеспечение определенности правового положения работника, в равной степени распространяются на всех работников. Кроме того, законность увольнения работника по названному основанию может быть проверена в судебном порядке. Такое правовое регулирование призвано обеспечить работнику возможность продолжить работу у того же работодателя либо предоставить ему время, достаточное для принятия решения об отказе от продолжения работы и поиска новой работы, направлено на соблюдение баланса интересов сторон трудового договора и не может расцениваться как нарушающее конституционные права граждан. Оценка же того, имело ли место в деле заявительницы изменение организационных или технологических условий труда и правомерны ли действия работодателя по изменению ее должностного оклада и объема должностных обязанностей, связана с исследованием фактических обстоятельств конкретного дела, что к компетенции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Пономаревой Виктории Викторовны,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