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810483-О/2024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декабря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Батуренцева Александра Николаевича на нарушение его конституционных прав частью третьей статьи 4121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А.Н.Батуренцева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А.Н.Батуренцев, осужденный за совершение преступления, просит признать часть третью статьи 4121 «Пересмотр судебных решений в порядке надзора» УПК Российской Федерации не соответствующей статьям 7 и 126 Конституции Российской Федерации, поскольку она препятствует обжалованию судебных решений в надзорном порядке, ограничивая их круг лишь указанными в оспариваемой норме актами. Также заявитель просит обязать Верховный Суд Российской Федерации принять его надзорную жалобу к рассмотрению. 2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Батуренцева Александра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