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823820-О/2025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«Приазовец» на нарушение его конституционных прав пунктом 19 статьи 1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«Приазовец»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«Приазовец» (далее также – ООО «Приазовец») оспаривает конституционность пункта 19 статьи 1 Градостроительного кодекса Российской Федерации, согласно которому объектами регионального значения являются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2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данного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Как следует из представленных материалов, решением арбитражного суда, с которым согласились вышестоящие суды, отказано в удовлетворении требования ООО «Приазовец» о признании недействительным решения уполномоченного органа об установлении в отношении принадлежащего заявителю земельного участка публичного сервитута в целях размещения (эксплуатации) объекта нефтегазосбора и транспорта, расположенного на территории двух муниципальных образований и предназначенного для обеспечения потребностей населения данного субъекта Российской Федерации, а потому являющегося, согласно выводам судов, объектом регионального значения. По мнению ООО «Приазовец», оспариваемое законоположение не соответствует статьям 1 (часть 1), 4 (часть 2), 10, 18, 19 (части 1 и 2), 46 (части 1 и 2), 55 и 123 (часть 3) Конституции Российской Федерации, поскольку позволяет судам произвольно признавать не отраженный в схеме территориального планирования субъекта Российской Федерации объект, для размещения (эксплуатации) которого устанавливается публичный сервитут, объектом регионального значения, подменяя тем самым уполномоченные органы государственной власти субъекта Российской Федерации, не представившие доказательств, необходимых для признания данного объекта объектом регионального значения.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ООО «Приазовец» законоположение, определяющее понятие «объекты регионального значения», призвано обеспечить определенность правового регулирования, не предполагает произвольного применения и, будучи нормой-дефиницией, само по себе не может расцениваться как нарушающее конституционные права заявителя в указанном им аспекте. Проверка же выводов судов относительно признания с учетом фактических обстоятельств дела конкретного объекта нефтегазосбора и транспорта объектом регионального значения и оценка обоснованности установления публичного сервитута в отношении принадлежащего ООО «Приазовец» земельного участка не входят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«Приазовец»,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