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813495-О/2025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Луисаги Романа Мариановича на нарушение его конституционных прав положениями ряда нормативных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Р.М.Луисаги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Р.М.Луисага, подробно описывая имеющиеся, как он утверждает, пробелы, рассогласованность и иные грубые упущения в действующем регулировании, ведущие, по его мнению, к нарушениям конституционных прав граждан, оспаривает конституционность положений ряда нормативных актов, в частности Федерального конституционного закона от 31 декабря 1996 года № 1-ФКЗ «О судебной системе Российской Федерации», Федерального конституционного закона от 7 февраля 2011 года № 1-ФКЗ «О судах общей юрисдикции в Российской Федерации», Федерального конституционного закона от 5 февраля 2014 года № 3-ФКЗ «О Верховном Суде Российской Федерации» и Федерального закона от 30 2 апреля 2010 года № 68-ФЗ «О компенсации за нарушение права на судопроизводство в разумный срок или права на исполнение судебного акта в разумный срок», а также ставит под сомнение конституционность норм процессуального законодательства, в том числе Уголовно-процессуального кодекса Российской Федерации и Кодекса административного судопроизводства Российской Федерации. Кроме того, Р.М.Луисага выражает несогласие с результатом предварительного рассмотрения его предыдущего обращения Секретариатом Конституционного Суда Российской Федерации, с действиями сотрудников Секретариата и с содержанием подготовленных и направленных ему уведомлений.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Луисаги Романа Мариановича,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