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807506-О/2024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Кривенцовой Алисы Валерьевны на нарушение ее конституционных прав пунктом 1 статьи 393 Гражданского кодекса Российской Федерации, а также пунктом 4 статьи 204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А.В.Кривенцовой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вынесенным в рамках дела о несостоятельности (банкротстве) потребительского кооператива и оставленным без изменения постановлениями судов апелляционной и кассационной инстанций, было отказано в удовлетворении заявления гражданки А.В.Кривенцовой о взыскании с конкурсного управляющего должника убытков, причиненных в результате ненадлежащего исполнения им своих обязанностей. Определением судьи Верховного Суда Российской Федерации в передаче кассационной жалобы для рассмотрения в судебном заседании 2 Судебной коллегии по экономическим спорам Верховного Суда Российской Федерации отказано. А.В.Кривенцова оспаривает конституционность пункта 1 статьи 393 «Обязанность должника возместить убытки» ГК Российской Федерации, а также пункта 4 статьи 204 «Ответственность арбитражного управляющего» Федерального закона от 26 октября 2002 года № 127-ФЗ «О несостоятельности (банкротстве)». По мнению заявительницы, данные законоположения противоречат Конституции Российской Федерации в той части, в какой они по смыслу, придаваемому им судами по конкретному делу, создают препятствия для взыскания в ее пользу убытков с арбитражного управляющего, который вместо передачи ей денежных средств распределил эти средства между другими кредиторами должника.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1 статьи 393 ГК Российской Федерации должник обязан возместить кредитору убытки, причиненные неисполнением или ненадлежащим исполнением обязательства; 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 Данное положение направлено на обеспечение полного возмещения убытков, причиненных кредитору неисполнением или ненадлежащим исполнением обязательства, и тем самым на реализацию закрепленного в статье 35 (часть 1) Конституции Российской Федерации принципа охраны права частной собственности законом. Оспариваемая норма Гражданского кодекса Российской Федерации как сама по себе, так и во взаимосвязи с пунктом 4 статьи 204 Федерального закона «О несостоятельности (банкротстве)», предусматривающим, что арбитражный управляющий обязан 3 возместить должнику, кредиторам и иным лицам убытки, которые причинены в результате неисполнения или ненадлежащего исполнения арбитражным управляющим возложенных на него обязанностей в деле о банкротстве и факт причинения которых установлен вступившим в законную силу решением суда, не может расцениваться в качестве нарушающей конституционные права А.В.Кривенцовой, в деле с участием которой суды, отказывая в удовлетворении ее заявления, исходили из того, что она не представила доказательств, свидетельствующих об убытках, возникших по причине ненадлежащего исполнения арбитражным управляющим своих обязанностей, доказательств противоправности действий (бездействия) управляющего, а также наличия причинно-следственной связи между его действиями и возникновением убытков. Установление же и оценка фактических обстоятельств конкретного дела, а также проверка правильности применения судом оспариваемых положений с учетом данных обстоятельств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Кривенцовой Алисы Валерьевны,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