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814405-О/2025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Печорина Александра Юрьевича на нарушение его конституционных прав отдельными положениями статей 229, 231 и 232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А.Ю.Печорина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А.Ю.Печорин оспаривает конституционность пункта 8 части первой статьи 229 «Содержание протокола», части первой статьи 231 «Замечания на протокол» и части первой статьи 232 «Рассмотрение замечаний на протокол»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были частично удовлетворены исковые требования А.Ю.Печорина, заявленные в рамках трудового спора. 2 Определением судьи Верховного Суда Российской Федерации в передаче кассационной жалобы заявителя для рассмотрения в судебном заседании суда кассационной инстанции отказано. По мнению А.Ю.Печорина, оспариваемые законоположения не соответствуют статьям 120 (часть 2) и 123 (часть 3) Конституции Российской Федерации, поскольку позволяют суду произвольно их трактовать, не соблюдать содержащиеся в них предписания, немотивированно отказывать в принятии и рассмотрении отдельных ходатайств, не отражая их в протоколе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Гражданского процессуального кодекса Российской Федерации обязывают суд указывать в протоколе судебного заседания заявления, ходатайства и объяснения лиц, участвующих в деле, их представителей (пункт 8 части второй статьи 229), наделяют лиц, участвующих в деле, их представителей правом ознакомиться с аудиозаписью судебного заседания, протоколом судебного заседания и протоколами о совершении отдельных процессуальных действий, в том числе путем получения их копий в электронном виде, и подать замечания относительно полноты и правильности их составления в пятидневный срок после подписания соответствующего протокола (часть первая статьи 231), а также устанавливают порядок рассмотрения замечаний на протокол судебного заседания судьей – председательствующим, который в случае согласия с замечаниями удостоверяет их правильность, а при несогласии с ними выносит мотивированное определение об их полном или частичном отклонении (часть первая статьи 232). Названные нормы не предполагают обязанность суда, рассматривающего дело, по безусловному удовлетворению замечаний на протокол судебного заседания, – данный вопрос разрешается судом в каждом конкретном случае исходя из обстоятельств этого дела. При этом в 3 соответствии с частью первой статьи 232 ГПК Российской Федерации эти замечания – как в случае удовлетворения, так и в случае их отклонения – приобщаются к делу, что, в свою очередь, дает возможность ссылаться на них при обращении в суд вышестоящей инстанции. Следовательно, оспариваемые А.Ю.Печориным законоположения не предполагают их произвольного применения судами и сами по себе, как призванные обеспечить реализацию процессуальных прав лиц, участвующих в деле, принятие законного и обоснованного судебного постановления, конституционные права заявителя, перечисленные в жалобе, не нарушают. Оценка же предполагаемых недостатков ведения протокола судебного заседания и проверка правильности разрешения в конкретном деле заявителя вопросов, связанных с протоколированием хода судебного заседания, его содержанием, принесением замечаний на протокол, не входят в компетенцию Конституционного Суда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Печорина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