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ТД «ГРАВИТО» на нарушение его конституционных прав пунктами 8 и 11 статьи 38 Таможенного кодекса Евразийского экономического союза, а также статьей 33 Федерального закона «О таможенном регулировании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ТД «ГРАВИТО»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ТД «ГРАВИТО» (далее также – ООО ТД «ГРАВИТО») оспаривает конституционность пунктов 8 и 11 статьи 38 «Общие положения о таможенной стоимости товаров» Таможенного кодекса Евразийского экономического союза, а также статьи 33 «Применение курса иностранной валюты» Федерального закона от 3 августа 2018 года № 289-ФЗ «О таможенном регулировании в Российской 2 Федерации и о внесении изменений в отдельные законодательные акты Российской Федерации». Как следует из представленных материалов, решением арбитражного суда первой инстанции, оставленным без изменения судом апелляционной инстанции, заявителю отказано в признании незаконными и отмене решений таможенного органа о внесении изменений (дополнений) в сведения, заявленные в декларациях. По мнению ООО ТД «ГРАВИТО», оспариваемые нормативные положения противоречат статьям 2, 8, 56 (часть 3) и 57 Конституции Российской Федерации, поскольку препятствуют декларированию товаров, ввезенных из иностранного государства по их реальной стоимости, в связи с обязательностью использования официального курса валют Центрального банка данного иностранного государства.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3 Между тем ООО ТД «ГРАВИТО» представлены лишь судебные акты судов первой и апелляционной инстанций, что не позволяет сделать вывод об исчерпании им всех других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ТД «ГРАВИТО»,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