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2668-О/2025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Галузина Александра Васильевича на нарушение его конституционных прав статьей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А.В.Галузина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А.В.Галузин оспаривает конституционность статьи 3 «Полномочия Конституционного Суда Российской Федерации» Федерального конституционного закона от 21 июля 1994 года № 1-ФКЗ «О Конституционном Суде Российской Федерации». Определением Конституционного Суда Российской Федерации от 29 октября 2024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Из права каждого на судебную защиту его прав и свобод, в том числе путем обжалования решений и действий (бездействия) органов государственной власти, как оно сформулировано в статье 46 (часть 2) и в конкретизирующей ее содержание статье 125 (пункт «а» части 4) Конституции Российской Федерации, не следует возможность выбора гражданином по своему усмотрению любых способов и процедур судебной защиты (в том числе судебного оспаривания правовых актов), особенности которых применительно к отдельным видам судопроизводства и категориям дел определяются, исходя из Конституции Российской Федерации, ее статей 46–53, 118, 120, 123 и 125–128, федеральными конституционными законами и федеральными законами. Конституционный Суд Российской Федерации как орган конституционного правосудия осуществляет проверку нормативных правовых актов с точки зрения их соответствия Конституции Российской 3 Федерации, при этом он не устанавливает фактические обстоятельства, исследование которых отнесено к компетенции других правоприменительных органов и лежит в основе их решений по конкретным делам. Таким образом, статья 3 Федерального конституционного закона «О Конституционном Суде Российской Федерации» не может рассматриваться как нарушающая конституционные права заявителя в аспекте, указанном в жалобе. Кроме того, в соответствии со статьей 79 Федерального конституционного закона «О Конституционном Суде Российской Федерации» определения Конституционного Суда Российской Федерации окончательны и обжалованию не подлежат.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Галузина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