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838030-О/2025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Тугушевой Людмилы Леонидовны на нарушение ее конституционных прав частью третьей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Л.Л.Тугушевой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Л.Л.Тугушева оспаривает конституционность части третьей статьи 81 Трудового кодекса Российской Федерации, согласно которой увольнение по основанию, предусмотренному пунктом 2 или 3 части первой названной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 при этом работодатель обязан предлагать работнику все отвечающие указанным требованиям вакансии, имеющиеся у него в данной местности; предлагать вакансии в других местностях работодатель 2 обязан, если это предусмотрено коллективным договором, соглашениями, трудовым договором. По мнению заявительницы, оспариваемая норма, примененная в ее деле судом, противоречит статье 37 (части 1 и 3) Конституции Российской Федерации, поскольку позволяет работодателю предлагать работнику только вакансии, находящиеся у него в местности, в которой работник исполняет свои трудовые обязанности или фактически проживает.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Тугушевой Людмилы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