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807501-О/2024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Зашляпина Сергея Олеговича на нарушение его конституционных прав Уголовно-процессуальным кодексом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С.О.Зашляпина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5 сентября 2024 года гражданину С.О.Зашляпину возвращена без рассмотрения его надзорная жалоба, в который он выражает несогласие с ответом судьи этого суда от 13 июня 2024 года, поскольку ответы судей Верховного Суда Российской Федерации об оставлении без рассмотрения надзорных жалоб не являются процессуальными документами, подлежащими обжалованию. В этой связи заявитель просит признать Уголовно-процессуальный кодекс Российской Федерации не соответствующим статьям 33 и 46 Конституции Российской Федерации в той части, в какой он не предусматривает возможности обжаловать ответ судьи Верховного Суда 2 Российской Федерации, которым надзорная жалоба оставлена без рассмотрения, Председателю этого суда или его заместителю.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Зашляпина Сергея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