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813303-О/2025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Ишкова Виктора Михайловича на нарушение его конституционных прав частью второй статьи 89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В.М.Ишкова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В.М.Ишков просит признать не соответствующей статье 19 (часть 1) Конституции Российской Федерации часть вторую статьи 89 «Свидания осужденных к лишению свободы» УИК Российской Федерации, которая, по его мнению, позволяет администрации исправительного учреждения произвольно отказать лицу в предоставлении краткосрочного свидания с осужденным, несмотря на волеизъявление самого осужденного. Как следует из представленных материалов, заявитель обратился в суд с административным исковым заявлением, в котором просил признать незаконным отказ администрации исправительного учреждения в предоставлении ему свидания с осужденным, на которое он прибыл для 2 оказания правовой помощи. Однако суд отказал ему в удовлетворении данного административного искового заявления, с чем согласились вышестоящие суды. При этом суды мотивировали свои решения, в частности, тем, что у заявителя отсутствует высшее юридическое образование, а поданное им заявление о предоставлении краткосрочного свидания с осужденным для оказания ему правовой помощи не содержит очевидной цели их встречи.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Ишкова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