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815615-О/2025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Кочергина Александра Анатольевича на нарушение его конституционных прав частью 1 статьи 106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А.А.Кочергина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с которым согласились вышестоящие суды, включая судью Верховного Суда Российской Федерации, гражданину А.А.Кочергину отказано во взыскании среднего заработка за время вынужденного прогула и компенсации морального вреда, поскольку истец во исполнение судебного решения о восстановлении его на муниципальной службе был допущен к исполнению прежних должностных обязанностей и ему выплачивалось денежное содержание. При этом суды отклонили довод А.А.Кочергина о нарушении представителем нанимателя (работодателем) положения части 1 статьи 106 «Исполнение содержащегося в исполнительном 2 документе требования о восстановлении на работе и последствия его неисполнения» Федерального закона от 2 октября 2007 года № 229-ФЗ «Об исполнительном производстве», закрепляющего в качестве одного из условий фактического исполнения содержащегося в исполнительном документе требования о восстановлении на работе незаконно уволенного работника отмену приказа (распоряжения) об увольнении. В связи с этим А.А.Кочергин полагает, что указанное законоположение противоречит статьям 1, 2, 15, 17, 19, 37, 45, 46, 52, 53, 71, 72 и 118 Конституции Российской Федерации, поскольку оно по смыслу, придаваемому ему правоприменительной практикой, допускает восстановление на службе муниципального служащего без отмены незаконных распоряжений о его увольнении, что влечет фактическое неисполнение органами местного самоуправления вступивших в законную силу решений суда и оставление этих распоряжений в составе действующих актов.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Кочергина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