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822916-О/2025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Абаева Альберта Владиславовича, Абаева Казбека Николаевича и других на нарушение их конституционных прав пунктом 1 статьи 196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А.В.Абаева, К.Н.Абаева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А.В.Абаев, К.Н.Абаев и другие (всего 288 заявителей) оспаривают конституционность пункта 1 статьи 196 ГК Российской Федерации, согласно которому общий срок исковой давности составляет три года со дня, определяемого в соответствии со статьей 200 этого Кодекса. Как следует из представленных материалов, в 2007 было возбуждено уголовное дело о хищении денежных средств, предназначенных для выплаты гражданам компенсации за утраченное имущество, в рамках которого заявители признаны потерпевшими и гражданскими истцами, а в качестве гражданского ответчика привлечено территориальное подразделение 2 публичного акционерного общества «Сбербанк России» (уполномоченное на проведение соответствующих выплат за счет выделенных бюджетных средств). Производство по данному делу прекращено 3 августа 2020 года в связи с истечением сроков давности уголовного преследования (пункт 3 части первой статьи 24 УПК Российской Федерации). Решением суда общей юрисдикции, с которым согласились суды вышестоящих инстанций, заявителям отказано в удовлетворении иска, предъявленного публичному акционерному обществу «Сбербанк России», о признании права на получение указанной компенсации и взыскании таковой, а также о компенсации морального вреда. По мнению заявителей, оспариваемая норма не соответствует статье 46 (части 1 и 2) Конституции Российской Федерации, поскольку она позволяет применять трехгодичный срок исковой давности к требованиям о признании права на возмещение материального ущерба, причиненного преступлением.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Абаева Альберта Владиславовича, Абаева Казбека Николаевича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