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831311-О/2025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Засухина Виталия Николаевича на нарушение его конституционных прав пунктом 1 статьи 1102, статьей 1109 Гражданского кодекса Российской Федерации, а также статьями 32 и 60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В.Н.Засухина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застройщика и оставленным без изменения постановлениями судов апелляционной и кассационной инстанций, отказано в удовлетворении заявления гражданина В.Н.Засухина о взыскании с хозяйственного общества денежной суммы. Суды исходили, в частности, из того, что пересмотр вступивших в законную силу судебных актов в части утвержденного судом мирового соглашения через взыскание суммы неосновательного обогащения с конкурсного кредитора не предусмотрен законодательством, при этом правом на экстраординарное обжалование судебного акта, которым было утверждено мировое соглашение, В.Н.Засухин не воспользовался. 2 В.Н.Засухин оспаривает конституционность пункта 1 статьи 1102, статьи 1109 ГК Российской Федерации, а также статей 32 и 60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17 (части 1 и 3), 18, 19 (часть 1), 45 (часть 1), 46 (часть 1) и 55 (часть 2) Конституции Российской Федерации, поскольку по смыслу, придаваемому им правоприменительной практикой, позволяют судам по своему усмотрению применять или не применять аналогию закона и права, а также запрещать применение выбранного способа защиты прав, в частности запрещать взыскание неосновательного обогащения, нарушая тем самым право на свободу выбора средств защиты своих прав участником процедуры банкротства застройщика.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Засухина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