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815407-О/2025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Антонова Андрея Сергеевича на нарушение его конституционных прав частью 1 статьи 318 и пунктом 2 части 1 статьи 321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А.С.Антонова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А.С.Антонов оспаривает конституционность части 1 статьи 318 «Право на обращение в суд кассационной инстанции» и пункта 2 части 1 статьи 321 «Возвращение кассационных жалобы, представления без рассмотрения по существу» КАС Российской Федерации. Из представленных материалов следует, что решением суда общей юрисдикции, оставленным без изменения определением суда апелляционной инстанции, избирательному объединению отказано в удовлетворении требований об оспаривании постановления избирательной комиссии о признании результатов выборов действительными. Данные 2 судебные акты были обжалованы А.С.Антоновым, однако его кассационная жалоба была оставлена без рассмотрения по существу и возвращена ему как лицу, не имеющему права на обращение в суд кассационной инстанции. При этом, отклоняя доводы заявителя, суд отметил отсутствие взаимосвязи между обстоятельствами его административного дела, рассмотренного в порядке производства по делам об оспаривании нормативных правовых актов, и указанными требованиями избирательного объединения, разрешенными в производстве по административным делам о защите избирательных прав граждан. По мнению заявителя, оспариваемые нормы не соответствуют Конституции Российской Федерации, в частности ее статьям 21 (часть 1) и 46 (части 1 и 2), поскольку позволяют произвольно отказывать в рассмотрении кассационной жалобы гражданина на вступившие в законную силу судебные акты.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Допуская возможность кассационного обжалования судебных актов лицами, чьи права, свободы и законные интересы нарушены (часть 1 статьи 318), Кодекс административного судопроизводства Российской Федерации предписывает возвращать без рассмотрения кассационную жалобу, если она подана лицом, не имеющим права на обращение в суд кассационной инстанции (пункт 2 части 1 статьи 321). Тем самым,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Антонова Андрея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