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816413-О/2025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Усынина Олега Юрьевича на нарушение его конституционных прав пунктами 1 и 9 статьи 142, подпунктом 2 пункта 1 статьи 2011, пунктом 2 статьи 2014, пунктами 1, 8 и 14 статьи 20110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О.Ю.Усынина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суды вышестоящих инстанций, отказано в удовлетворении исковых требований гражданина О.Ю.Усынина к жилищно-строительному кооперативу о возложении обязанности признать его членом кооператива. При этом суд исходил, в частности, из того, что О.Ю.Усынин требования к застройщику, в рамках дела о банкротстве которого многоквартирный дом был передан кооперативу, в установленном порядке не предъявлял, паевой взнос при создании ЖСК в виде переданных прав застройщика на объект незавершенного строительства и земельный участок не вносил, статус члена 2 ЖСК не приобретал, притом что кооператив не является правопреемником застройщика. О.Ю.Усынин оспаривает конституционность пунктов 1 и 9 статьи 142, подпункта 2 пункта 1 статьи 2011, пункта 2 статьи 2014, пунктов 1, 8 и 14 статьи 20110 Федерального закона от 26 октября 2002 года № 127-ФЗ «О несостоятельности (банкротстве)». По мнению заявителя, данные законоположения противоречат статьям 7, 35 и 751 Конституции Российской Федерации в той мере, в какой они лишают участника долевого строительства, не уведомленного о факте банкротства застройщика, возможности вступления в члены жилищно- строительного кооператива, а также права на получение как объекта недвижимости в собственность, так и вложенных в строительство денежных средств.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Федерального закона «О несостоятельности (банкротстве)», регламентирующие расчеты с кредиторами в ходе конкурсного производства, а также определяющие понятие участника строительства, особенности предъявления участниками строительства требований при банкротстве застройщика и порядок погашения требований участников строительства путем передачи объекта незавершенного строительства, не могут расцениваться как нарушающие конституционные права заявителя, в деле с участием которого суды пришли к выводу, что он не был лишен возможности реализовать свои права как участника долевого строительства в рамках дела о банкротстве застройщика, что, однако, им сделано не было.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3 125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Усынина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