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822906-О/2025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Мухамедова Алексея Аслановича на нарушение его конституционных прав пунктами 1 и 2 статьи 10, статьей 153, пунктами 1 и 3 статьи 166 и пунктом 1 статьи 170 Гражданского кодекса Российской Федерации, а также частью первой статьи 56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А.А.Мухамедова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А.А.Мухамедов оспаривает конституционность следующих законоположений: пунктов 1 и 2 статьи 10 «Пределы осуществления гражданских прав», статьи 153 «Понятие сделки», пунктов 1 и 3 статьи 166 «Оспоримые и ничтожные сделки» и пункта 1 статьи 170 «Недействительность мнимой и притворной сделок» ГК Российской Федерации; части первой статьи 56 «Обязанность доказывания» ГПК Российской Федерации. 2 Из представленных материалов следует, что апелляционным определением суда апелляционной инстанции, с которым согласились суды кассационной инстанции, заявителю отказано в признании ничтожным по мотиву мнимости договора купли-продажи транспортного средства, в результате дорожно-транспортного происшествия с участием которого был причинен вред здоровью А.А.Мухамедова. Отклоняя доводы заявителя о том, что упомянутый договор заключен с целью избежать ответственности за причиненный вред, суды исходили из отсутствия доказательств того, что продавец автомобиля преследовал данную цель, а также из отсутствия оснований полагать, что оспариваемый договор купли-продажи был совершен сторонами без намерения создать соответствующие ему правовые последствия. А.А.Мухамедов полагает, что пункт 3 статьи 166 ГК Российской Федерации противоречит статьям 2, 18, 46 (часть 1) и 56 (часть 3) Конституции Российской Федерации в той мере, в какой по смыслу, придаваемому правоприменительной практикой, данная норма позволяет суду отказывать в иске о признании недействительной ничтожной сделки ввиду ее мнимости в ситуации, когда в пользу истца судом ранее было принято решение о возмещении вреда, связанного с этой сделкой, однако на момент рассмотрения указанного иска его права еще не были восстановлены. Иные оспариваемые законоположения, по мнению А.А.Мухамедова, не соответствуют статьям 2, 46 (часть 1) и 56 (часть 3) Конституции Российской Федерации в той мере, в какой данные нормы возлагают на истца по иску о признании недействительной ничтожной сделки ввиду ее мнимости чрезмерное бремя доказывания оснований, необходимых для признания сделки мнимой, не предусматривая перенесения бремени доказывания действительности сделки на другую сторону.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Доводы, приведенные в жалобе (в частности, о том, что суды дали неверную оценку представленным доказательствам и аргументам заявителя, обосновывающим мнимость договора купли-продажи), свидетельствуют о том, что, формально оспаривая конституционность перечисленных норм, фактически А.А.Мухамедов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Мухамедова Алексея Аслановича,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