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823885-О/2025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Цаплина Сергея Александровича на нарушение его конституционных прав статьей 252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С.А.Цаплина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С.А.Цаплин оспаривает конституционность статьи 252 «Раздел имущества, находящегося в долевой собственности, и выдел из него доли» ГК Российской Федерации. Как следует из представленных материалов, решением суда общей юрисдикции, с которым согласись суды вышестоящих инстанций, прекращено право собственности заявителя на долю в праве общей собственности на квартиру с выплатой ему денежной компенсации. Суды пришли к выводу, что С.А.Цаплин не имеет существенного интереса в использовании данного жилого помещения, будучи собственником другого, а также учли факты привлечения его ранее к административной и уголовной 2 ответственности за совершение насильственных действий в отношении другого участника долевой собственности. По мнению заявителя, оспариваемое законоположение не соответствует Конституции Российской Федерации, ее статьям 19 (части 1 и 2), 35 и 40, поскольку оно допускает принудительное лишение доли в праве общей собственности на жилое помещение в связи с наличием конфликтных отношений между участниками долевой собственности.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252 ГК Российской Федерации направлены на достижение необходимого баланса интересов участников общей собственности и предоставление гарантий судебной защиты их прав. При этом суд, принимая решение о выплате выделяющемуся сособственнику компенсации вместо выдела его доли в натуре и определяя размер и порядок ее выплаты, в каждом конкретном случае учитывает все имеющие значение обстоятельства дела и руководствуется общеправовыми принципами справедливости и соразмерности (определения Конституционного Суда Российской Федерации от 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Цаплина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