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816238-О/2025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Фасгиева Тимура Анатольевича на нарушение его конституционных прав частью второй статьи 91 и пунктом 2 части первой статьи 135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 гражданина Т.А.Фасгиева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Т.А.Фасгиев оспаривает конституционность части второй статьи 91 «Цена иска» и пункта 2 части первой статьи 135 «Возвращение искового заявления» ГПК Российской Федерации. Определениями районного суда, оставленными без изменения судами вышестоящих инстанций, возвращены исковые заявления Т.А.Фасгиева о взыскании с юридического лица расходов, связанных с подготовкой обращений в антимонопольный орган и рассмотрением этих обращений. Суды пришли к выводу о неподсудности дел районному суду, так как при цене иска, составляющей 25 000 рублей, они подлежат рассмотрению 2 мировым судьей. Определениями судьи Верховного Суда Российской Федерации отказано в передаче кассационных жалоб Т.А.Фасгиева для рассмотрения в судебных заседаниях суда кассационной инстанции. По мнению заявителя, оспариваемые положения противоречат статьям 2, 7 (часть 2), 8 (часть 2), 18, 19 (часть 1), 21 (часть 1), 34 (часть 1), 37 (части 1 и 2), 45, 46 (часть 1) и 47 (часть 1) Конституции Российской Федерации, поскольку по смыслу, придаваемому им правоприменительной практикой, они предусматривают необходимость уплаты государственной пошлины за подачу иска о взыскании расходов, понесенных в связи с участием истца во внесудебной юрисдикционной процедуре, а также определяют родовую и территориальную подсудность соответствующих гражданских дел без учета нематериального характера защищаемого права и места проведения внесудебной юрисдикционной процедуры.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данных жалоб к рассмотрению. Часть вторая статьи 91 ГПК Российской Федерации, обязывающая истца указать цену иска, а также предусматривающая полномочие суда определить цену иска в случае явного несоответствия указанной истцом цены действительной стоимости истребуемого имущества, способствует установлению размера государственной пошлины, подлежащей уплате в соответствии с законодательством Российской Федерации о налогах и сборах при обращении с иском в суд. В свою очередь, пункт 2 части первой статьи 135 того же Кодекса, позволяющий судье возвратить исковое заявление в случае, если дело неподсудно данному суду общей юрисдикции или подсудно арбитражному суду, выступает гарантией права каждого на рассмотрение его дела в том суде и тем судьей, к подсудности которых оно отнесено законом (статья 47, часть 1, Конституции Российской Федерации). Оспариваемые положения, непосредственно не определяющие, подача каких именно исков в суд облагается государственной пошлиной, а также родовой и территориальной подсудности тех или иных гражданских дел, не 3 могут рассматриваться как нарушающие конституционные права Т.А.Фасгиева в обозначенном в жалобах аспекте.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Фасгиева Тимура Анатольевича,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