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803886-О/2024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Чопозова Геннадия Павловича на нарушение его конституционных прав отдельными положениями Жилищного кодекса Российской Федерации, Кодекса административного судопроизводства Российской Федерации и Федерального закона «О теплоснабжении»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Г.П.Чопозова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Г.П.Чопозов оспаривает конституционность следующих норм: части 1 статьи 25 «Виды переустройства и перепланировки помещения в многоквартирном доме», частей 1 и 3 статьи 26 «Основание проведения переустройства и (или) перепланировки помещения в многоквартирном доме», пункта 3 части 1 статьи 36 «Право собственности на общее имущество собственников помещений в многоквартирном доме» Жилищного кодекса Российской Федерации; 2 частей 1–3 статьи 47 «Заинтересованные лица», частей 2 и 3 статьи 62 «Обязанность доказывания» КАС Российской Федерации; части 15 статьи 14 «Подключение (технологическое присоединение) к системе теплоснабжения» Федерального закона от 27 июля 2010 года № 190-ФЗ «О теплоснабжении». Из представленных материалов следует, что решением суда общей юрисдикции, с которым согласились суды вышестоящих инстанций, заявителю отказано в удовлетворении требования о признании незаконным отказа органа местного самоуправления в согласовании переустройства жилого помещения – установки в принадлежащей Г.П.Чопозову квартире индивидуального источника тепловой энергии. При этом суды, в частности, исходили из того, что схемой теплоснабжения не предусмотрена возможность перехода отдельных жилых помещений в многоквартирном доме, в котором проживает заявитель, на индивидуальную систему отопления, а также из того, что на данное переустройство, предполагающее изменение общедомовой инженерной системы отопления многоквартирного дома, не получено согласие собственников помещений этого дома. По мнению Г.П.Чопозова, оспариваемые нормы не соответствуют статьям 2, 15, 18, 19, 35 (части 1–3) и 46 (часть 1) Конституции Российской Федерации, в той мере, в какой: часть 1 статьи 25, части 1 и 3 статьи 26 Жилищного кодекса Российской Федерации позволяют требовать от гражданина согласовать переустройство жилого помещения (установку в нем индивидуального источника тепловой энергии) не только с органом местного самоуправления, но и с иными органами и организациями, а также предоставить документы, не включенные в исчерпывающий перечень, содержащийся в части 2 статьи 26 Жилищного кодекса Российской Федерации; пункт 3 части 1 статьи 36 Жилищного кодекса Российской Федерации предусматривает отнесение размещенных в жилом помещении элементов 3 общедомовой системы отопления (радиаторов) к общему имуществу собственников помещений многоквартирного дома; части 1–3 статьи 47 и части 2 и 3 статьи 62 КАС Российской Федерации позволяют судам при рассмотрении административного дела об оспаривании решений органа местного самоуправления привлекать в качестве заинтересованных лиц на стороне административного ответчика организации (в том числе коммерческие), не относящиеся к органам местного самоуправления, а также предоставляют судам возможность определять обстоятельства, имеющие значение для правильного разрешения административного дела, без учета установленного частью 2 статьи 62 КАС Российской Федерации распределения бремени доказывания; часть 15 статьи 14 Федерального закона «О теплоснабжении» допускает ограничение права гражданина на переустройство принадлежащей ему квартиры в многоквартирном доме на основании схемы теплоснабжения, утверждаемой правовым актом, не имеющим нормативного характера.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Постановлении от 20 декабря 2018 года Статья 47 КАС Российской Федерации устанавливает дополнительную процессуальную гарантию в виде возможности вступить в административное дело в качестве заинтересованного лица на стороне административного истца или административного ответчика, наделяя заинтересованных лиц правами и обязанностями соответствующей стороны. При этом право суда привлекать указанных лиц по собственной инициативе или по ходатайству лиц, участвующих в деле, обусловлено принципом судейского руководства процессом, необходимым для эффективного осуществления правосудия. Часть 2 статьи 62 КАС Российской Федерации, посвященная правилам распределения бремени доказывания законности оспариваемых актов и приводимых фактов в административном судопроизводстве, направлена на реализацию принципа состязательности и равноправия сторон при осуществлении правосудия (статья 14) и выступает процессуальной гарантией правильного рассмотрения и разрешения административных дел. 6 В свою очередь, часть 3 статьи 62 названного Кодекса наделяет суд полномочиями определять, какие обстоятельства имеют значение для правильного разрешения административного дела, в соответствии с нормами материального права, подлежащими применению к спорным публичным правоотношениям, исходя из требований и возражений лиц, участвующих в деле, притом что суд не связан основаниями и доводами заявленных требований. Данная компетенция суда вытекает из принципа самостоятельности судебной власти и является проявлением его дискреционных полномочий, необходимых для осуществления правосудия. Гарантией же процессуальных прав лиц, участвующих в деле, выступают установленные Кодексом административного судопроизводства Российской Федерации процедуры проверки судебных актов вышестоящими судами и основания для их отмены или изменения. Таким образом, оспариваемые положения Кодекса административного судопроизводства Российской Федерации направлены на обеспечение реализации задач административного судопроизводства по правильному и своевременному рассмотрению и разрешению административных дел (пункт 3 статьи 3) и также не нарушают конституционных прав заявителя.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Чопозова Геннадия Павловича,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