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802347-О/2024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Пономарева Александра Николаевича на нарушение его конституционных прав статьей 221, частью первой статьи 223, частью пятой статьи 192 и частью первой статьи 193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А.Н.Пономарева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А.Н.Пономарев оспаривает конституционность следующих норм Трудового кодекса Российской Федерации: статьи 221, определяющей понятие электронного документооборота в сфере трудовых отношений и устанавливающей правила его осуществления; части первой статьи 223, согласно которой 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2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 части пятой статьи 192, закрепляющей, что при наложении дисциплинарного взыскания должны учитываться тяжесть совершенного проступка и обстоятельства, при которых он был совершен; части первой статьи 193, обязывающей работодателя до применения дисциплинарного взыскания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Как следует из материалов жалобы, заявитель был уволен по основанию, предусмотренному пунктом 5 части первой статьи 81 Трудового кодекса Российской Федерации (неоднократное неисполнение работником без уважительных причин трудовых обязанностей, если он имеет дисциплинарное взыскание). Полагая, что работодатель не учел тяжесть дисциплинарного проступка, иные связанные с ним обстоятельства, а также не исполнил требования о порядке увольнения с учетом использования электронного документооборота, А.Н.Пономарев обратился в суд с иском, в котором в том числе просил признать незаконным приказ о применении дисциплинарного взыскания в виде увольнения и восстановить его на работе. В удовлетворении данных требований заявителю было отказано, поскольку суд посчитал увольнение законным. По мнению заявителя, оспариваемые нормы Трудового кодекса Российской Федерации не соответствуют Конституции Российской Федерации, ее статьям 19 (части 1 и 2), 37 (части 1 и 3) и 55 (часть 3), поскольку: статья 221 и часть первая статьи 223 позволяют работодателю оформлять приказы о привлечении работника к дисциплинарной ответственности, в том числе в виде увольнения, не соблюдая требования к форме приказа и к использованию вида электронной подписи в системе электронного документооборота; 3 часть пятая статьи 192 и часть первая статьи 193 не содержат определенного перечня обстоятельств, подлежащих установлению судами при проверке законности привлечения работника к дисциплинарной ответственности, что приводит к нарушению прав работников.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221 и часть первая статьи 223 Трудового кодекса Российской Федерации определяют правила использования работодателем электронного документооборота, включая порядок создания и подписания электронных документов. При этом законодателем прямо предусмотрено, что положения статей 221, 222 и 223 данного Кодекса не применяются в отношении приказа (распоряжения) об увольнении работника (часть третья статьи 221); при подписании приказа (распоряжения) о применении дисциплинарного взыскания работодателем используется усиленная квалифицированная электронная подпись (часть первая статьи 223). Соответственно, оспариваемые положения направлены на упорядочение организации электронного документооборота в сфере трудовых отношений и не могут расцениваться как нарушающие конституционные права заявителя в указанном в жалобе аспекте. Заключая трудовой договор, работник обязуется добросовестно выполнять свои трудовые обязанности, соблюдать трудовую дисциплину и правила внутреннего трудового распорядка организации (статьи 21 и 56 Трудового кодекса Российской Федерации). Эти требования предъявляются ко всем работникам. Их виновное неисполнение или ненадлежащее исполнение может повлечь наложение дисциплинарного взыскания (часть первая статьи 192 указанного Кодекса), что является одним из способов защиты нарушенных прав работодателя. При этом Трудовой кодекс Российской Федерации обязывает работодателя учитывать тяжесть совершенного проступка и обстоятельства его совершения (часть пятая статьи 192), а также закрепляет ряд положений, направленных на обеспечение объективной оценки фактических обстоятельств, 4 послуживших основанием наложения дисциплинарного взыскания, и на предотвращение его необоснованного применения. В частности, часть первая статьи 193 обязывает работодателя до применения дисциплинарного взыскания затребовать от работника письменное объяснение. Данная норма направлена на обеспечение объективной оценки фактических обстоятельств, повлекших привлечение работника к дисциплинарной ответственности, и на предотвращение необоснованного применения дисциплинарного взыскания (определения Конституционного Суда Российской Федерации от 28 января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Пономарева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